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BDE5" w14:textId="18EF1B5B" w:rsidR="007E742F" w:rsidRPr="00AF7B44" w:rsidRDefault="007E742F" w:rsidP="007E742F">
      <w:pPr>
        <w:tabs>
          <w:tab w:val="left" w:pos="1425"/>
        </w:tabs>
        <w:rPr>
          <w:b/>
          <w:bCs/>
          <w:sz w:val="20"/>
          <w:szCs w:val="20"/>
        </w:rPr>
      </w:pPr>
      <w:r w:rsidRPr="00AF7B44">
        <w:rPr>
          <w:rFonts w:eastAsiaTheme="minorHAnsi"/>
          <w:b/>
          <w:bCs/>
          <w:color w:val="000000" w:themeColor="text1"/>
          <w:sz w:val="20"/>
          <w:szCs w:val="20"/>
          <w:lang w:eastAsia="en-US"/>
          <w14:ligatures w14:val="standardContextual"/>
        </w:rPr>
        <w:t>BSU/</w:t>
      </w:r>
      <w:r w:rsidR="00923EF0">
        <w:rPr>
          <w:rFonts w:eastAsiaTheme="minorHAnsi"/>
          <w:b/>
          <w:bCs/>
          <w:color w:val="000000" w:themeColor="text1"/>
          <w:sz w:val="20"/>
          <w:szCs w:val="20"/>
          <w:lang w:eastAsia="en-US"/>
          <w14:ligatures w14:val="standardContextual"/>
        </w:rPr>
        <w:t>14</w:t>
      </w:r>
      <w:r w:rsidRPr="00AF7B44">
        <w:rPr>
          <w:rFonts w:eastAsiaTheme="minorHAnsi"/>
          <w:b/>
          <w:bCs/>
          <w:color w:val="000000" w:themeColor="text1"/>
          <w:sz w:val="20"/>
          <w:szCs w:val="20"/>
          <w:lang w:eastAsia="en-US"/>
          <w14:ligatures w14:val="standardContextual"/>
        </w:rPr>
        <w:t>/2023</w:t>
      </w:r>
      <w:r w:rsidR="00923EF0">
        <w:rPr>
          <w:rFonts w:eastAsiaTheme="minorHAnsi"/>
          <w:b/>
          <w:bCs/>
          <w:color w:val="000000" w:themeColor="text1"/>
          <w:sz w:val="20"/>
          <w:szCs w:val="20"/>
          <w:lang w:eastAsia="en-US"/>
          <w14:ligatures w14:val="standardContextual"/>
        </w:rPr>
        <w:t xml:space="preserve">  </w:t>
      </w:r>
      <w:r w:rsidRPr="00AF7B44">
        <w:rPr>
          <w:rFonts w:eastAsiaTheme="minorHAnsi"/>
          <w:b/>
          <w:bCs/>
          <w:color w:val="000000" w:themeColor="text1"/>
          <w:sz w:val="20"/>
          <w:szCs w:val="20"/>
          <w:lang w:eastAsia="en-US"/>
          <w14:ligatures w14:val="standardContextual"/>
        </w:rPr>
        <w:t xml:space="preserve">                                                                      </w:t>
      </w:r>
      <w:r>
        <w:rPr>
          <w:rFonts w:eastAsiaTheme="minorHAnsi"/>
          <w:b/>
          <w:bCs/>
          <w:color w:val="000000" w:themeColor="text1"/>
          <w:sz w:val="20"/>
          <w:szCs w:val="20"/>
          <w:lang w:eastAsia="en-US"/>
          <w14:ligatures w14:val="standardContextual"/>
        </w:rPr>
        <w:t xml:space="preserve">                              </w:t>
      </w:r>
      <w:r w:rsidRPr="00AF7B44">
        <w:rPr>
          <w:rFonts w:eastAsiaTheme="minorHAnsi"/>
          <w:b/>
          <w:bCs/>
          <w:color w:val="000000" w:themeColor="text1"/>
          <w:sz w:val="20"/>
          <w:szCs w:val="20"/>
          <w:lang w:eastAsia="en-US"/>
          <w14:ligatures w14:val="standardContextual"/>
        </w:rPr>
        <w:t xml:space="preserve">         </w:t>
      </w:r>
      <w:r w:rsidRPr="00AF7B44">
        <w:rPr>
          <w:b/>
          <w:bCs/>
          <w:sz w:val="20"/>
          <w:szCs w:val="20"/>
        </w:rPr>
        <w:t>Załącznik nr 2 do Zaproszenia</w:t>
      </w:r>
    </w:p>
    <w:p w14:paraId="19AFBAA2" w14:textId="77777777" w:rsidR="007E742F" w:rsidRPr="00CD2D96" w:rsidRDefault="007E742F" w:rsidP="007E742F">
      <w:pPr>
        <w:tabs>
          <w:tab w:val="left" w:pos="1425"/>
        </w:tabs>
        <w:jc w:val="left"/>
        <w:rPr>
          <w:rFonts w:ascii="Times-Roman" w:eastAsiaTheme="minorHAnsi" w:hAnsi="Times-Roman" w:cs="Times-Roman"/>
          <w:b/>
          <w:bCs/>
          <w:color w:val="auto"/>
          <w:sz w:val="22"/>
          <w:lang w:eastAsia="en-US"/>
          <w14:ligatures w14:val="standardContextual"/>
        </w:rPr>
      </w:pPr>
    </w:p>
    <w:p w14:paraId="0597946C" w14:textId="77777777" w:rsidR="007E742F" w:rsidRPr="001363F9" w:rsidRDefault="007E742F" w:rsidP="007E742F">
      <w:pPr>
        <w:tabs>
          <w:tab w:val="left" w:pos="1425"/>
        </w:tabs>
        <w:jc w:val="right"/>
        <w:rPr>
          <w:b/>
          <w:bCs/>
          <w:sz w:val="28"/>
          <w:szCs w:val="28"/>
        </w:rPr>
      </w:pPr>
    </w:p>
    <w:p w14:paraId="2325B639" w14:textId="77777777" w:rsidR="007E742F" w:rsidRPr="00BA38B1" w:rsidRDefault="007E742F" w:rsidP="007E742F">
      <w:pPr>
        <w:tabs>
          <w:tab w:val="left" w:pos="1425"/>
        </w:tabs>
        <w:jc w:val="center"/>
        <w:rPr>
          <w:b/>
          <w:bCs/>
          <w:sz w:val="28"/>
          <w:szCs w:val="28"/>
        </w:rPr>
      </w:pPr>
      <w:r w:rsidRPr="001363F9">
        <w:rPr>
          <w:b/>
          <w:bCs/>
          <w:sz w:val="28"/>
          <w:szCs w:val="28"/>
        </w:rPr>
        <w:t>OPIS PRZEDMIOTU ZAMÓWIENIA</w:t>
      </w:r>
    </w:p>
    <w:p w14:paraId="78CC6B04" w14:textId="014BC6BA" w:rsidR="007E742F" w:rsidRPr="00BE32F6" w:rsidRDefault="007E742F" w:rsidP="007E742F">
      <w:pPr>
        <w:pStyle w:val="Akapitzlist"/>
        <w:numPr>
          <w:ilvl w:val="1"/>
          <w:numId w:val="35"/>
        </w:numPr>
        <w:tabs>
          <w:tab w:val="left" w:pos="1425"/>
        </w:tabs>
        <w:spacing w:line="276" w:lineRule="auto"/>
        <w:rPr>
          <w:color w:val="FF0000"/>
          <w:sz w:val="22"/>
        </w:rPr>
      </w:pPr>
      <w:r w:rsidRPr="006F627C">
        <w:rPr>
          <w:sz w:val="22"/>
        </w:rPr>
        <w:t xml:space="preserve">Przedmiotem zamówienia jest świadczenie usług medycznych z zakresu medycyny pracy, w tym: zapewnienie profilaktycznej opieki zdrowotnej w zakresie medycyny pracy –  w oparciu </w:t>
      </w:r>
      <w:r w:rsidRPr="006F627C">
        <w:rPr>
          <w:sz w:val="22"/>
        </w:rPr>
        <w:br/>
        <w:t>o przepisy ustawy z dnia 27 czerwca 1997 r. o służbie medycyny pracy  (</w:t>
      </w:r>
      <w:r w:rsidR="00CC169C">
        <w:rPr>
          <w:sz w:val="22"/>
        </w:rPr>
        <w:t xml:space="preserve">t.j. </w:t>
      </w:r>
      <w:r w:rsidRPr="006F627C">
        <w:rPr>
          <w:sz w:val="22"/>
        </w:rPr>
        <w:t>Dz. U.</w:t>
      </w:r>
      <w:r w:rsidR="00CC169C">
        <w:rPr>
          <w:sz w:val="22"/>
        </w:rPr>
        <w:t xml:space="preserve"> z</w:t>
      </w:r>
      <w:r w:rsidRPr="006F627C">
        <w:rPr>
          <w:sz w:val="22"/>
        </w:rPr>
        <w:t xml:space="preserve"> 2022</w:t>
      </w:r>
      <w:r w:rsidR="00CC169C">
        <w:rPr>
          <w:sz w:val="22"/>
        </w:rPr>
        <w:t xml:space="preserve"> r</w:t>
      </w:r>
      <w:r w:rsidRPr="006F627C">
        <w:rPr>
          <w:sz w:val="22"/>
        </w:rPr>
        <w:t>.</w:t>
      </w:r>
      <w:r w:rsidR="00CC169C">
        <w:rPr>
          <w:sz w:val="22"/>
        </w:rPr>
        <w:t xml:space="preserve"> poz.</w:t>
      </w:r>
      <w:r w:rsidRPr="006F627C">
        <w:rPr>
          <w:sz w:val="22"/>
        </w:rPr>
        <w:t xml:space="preserve"> 437) </w:t>
      </w:r>
      <w:r w:rsidRPr="006F627C">
        <w:rPr>
          <w:sz w:val="22"/>
        </w:rPr>
        <w:br/>
        <w:t xml:space="preserve">i rozporządzenia Ministra Zdrowia i Opieki Społecznej z dnia 30 maja 1996 r. w sprawie przeprowadzania badań lekarskich pracowników, zakresu profilaktycznej opieki zdrowotnej nad pracownikami oraz </w:t>
      </w:r>
      <w:r w:rsidR="00CE5604" w:rsidRPr="000B213E">
        <w:rPr>
          <w:sz w:val="22"/>
        </w:rPr>
        <w:t xml:space="preserve">oraz orzeczeń lekarskich wydawanych do celów przewidzianych w Kodeksie pracy </w:t>
      </w:r>
      <w:r w:rsidR="00CE5604" w:rsidRPr="00CE5604">
        <w:rPr>
          <w:sz w:val="22"/>
        </w:rPr>
        <w:t>(</w:t>
      </w:r>
      <w:r w:rsidR="00F20281">
        <w:rPr>
          <w:sz w:val="22"/>
        </w:rPr>
        <w:t xml:space="preserve">t.j. </w:t>
      </w:r>
      <w:r w:rsidR="00CE5604" w:rsidRPr="00CE5604">
        <w:rPr>
          <w:sz w:val="22"/>
        </w:rPr>
        <w:t>Dz. U. 2022. 2131</w:t>
      </w:r>
      <w:r w:rsidRPr="00CE5604">
        <w:rPr>
          <w:color w:val="000000" w:themeColor="text1"/>
          <w:sz w:val="22"/>
        </w:rPr>
        <w:t>).</w:t>
      </w:r>
    </w:p>
    <w:p w14:paraId="55326F23" w14:textId="77777777" w:rsidR="007E742F" w:rsidRDefault="007E742F" w:rsidP="007E742F">
      <w:pPr>
        <w:pStyle w:val="Akapitzlist"/>
        <w:numPr>
          <w:ilvl w:val="1"/>
          <w:numId w:val="35"/>
        </w:numPr>
        <w:tabs>
          <w:tab w:val="left" w:pos="1425"/>
        </w:tabs>
        <w:spacing w:line="276" w:lineRule="auto"/>
        <w:rPr>
          <w:sz w:val="22"/>
        </w:rPr>
      </w:pPr>
      <w:bookmarkStart w:id="0" w:name="_Hlk126326161"/>
      <w:r w:rsidRPr="001363F9">
        <w:rPr>
          <w:sz w:val="22"/>
        </w:rPr>
        <w:t xml:space="preserve">Zamawiający wymaga, aby usługi, o których mowa w pkt 1, wykonywane były w placówce medycznej zlokalizowanej na terenie Warszawy </w:t>
      </w:r>
      <w:r w:rsidRPr="001363F9">
        <w:rPr>
          <w:b/>
          <w:bCs/>
          <w:sz w:val="22"/>
          <w:u w:val="single"/>
        </w:rPr>
        <w:t xml:space="preserve">do </w:t>
      </w:r>
      <w:r>
        <w:rPr>
          <w:b/>
          <w:bCs/>
          <w:sz w:val="22"/>
          <w:u w:val="single"/>
        </w:rPr>
        <w:t>3</w:t>
      </w:r>
      <w:r w:rsidRPr="001363F9">
        <w:rPr>
          <w:b/>
          <w:bCs/>
          <w:sz w:val="22"/>
          <w:u w:val="single"/>
        </w:rPr>
        <w:t xml:space="preserve"> km od siedziby Zamawiającego</w:t>
      </w:r>
      <w:bookmarkEnd w:id="0"/>
      <w:r w:rsidRPr="001363F9">
        <w:rPr>
          <w:sz w:val="22"/>
        </w:rPr>
        <w:t>, ponadto:</w:t>
      </w:r>
    </w:p>
    <w:p w14:paraId="0ADE8722" w14:textId="77777777" w:rsidR="007E742F" w:rsidRPr="001363F9" w:rsidRDefault="007E742F" w:rsidP="007E742F">
      <w:pPr>
        <w:tabs>
          <w:tab w:val="left" w:pos="1425"/>
        </w:tabs>
        <w:spacing w:line="276" w:lineRule="auto"/>
        <w:ind w:left="993" w:hanging="426"/>
        <w:rPr>
          <w:sz w:val="22"/>
        </w:rPr>
      </w:pPr>
      <w:r w:rsidRPr="006C5536">
        <w:rPr>
          <w:sz w:val="22"/>
        </w:rPr>
        <w:t>a)</w:t>
      </w:r>
      <w:r>
        <w:rPr>
          <w:rFonts w:ascii="inherit" w:hAnsi="inherit" w:cs="Open Sans"/>
        </w:rPr>
        <w:t xml:space="preserve">  </w:t>
      </w:r>
      <w:r w:rsidRPr="006C5536">
        <w:rPr>
          <w:sz w:val="22"/>
        </w:rPr>
        <w:t>Podstawą świadczenia usług medycznych będzie imienne skierowanie wystawione przez Zamawiającego</w:t>
      </w:r>
      <w:r>
        <w:rPr>
          <w:sz w:val="22"/>
        </w:rPr>
        <w:t>;</w:t>
      </w:r>
    </w:p>
    <w:p w14:paraId="15F2C8AB" w14:textId="77777777" w:rsidR="007E742F" w:rsidRDefault="007E742F" w:rsidP="007E742F">
      <w:pPr>
        <w:pStyle w:val="Akapitzlist"/>
        <w:numPr>
          <w:ilvl w:val="2"/>
          <w:numId w:val="8"/>
        </w:numPr>
        <w:spacing w:after="96" w:line="276" w:lineRule="auto"/>
        <w:ind w:left="993" w:right="14" w:hanging="426"/>
        <w:rPr>
          <w:sz w:val="22"/>
        </w:rPr>
      </w:pPr>
      <w:r w:rsidRPr="006C5536">
        <w:rPr>
          <w:sz w:val="22"/>
        </w:rPr>
        <w:t>Zamawiający wymaga, aby wszystkie badania wraz z wydaniem orzeczenia przez lekarza medycyny pracy</w:t>
      </w:r>
      <w:r>
        <w:rPr>
          <w:sz w:val="22"/>
        </w:rPr>
        <w:t>, w</w:t>
      </w:r>
      <w:r w:rsidRPr="006C5536">
        <w:rPr>
          <w:sz w:val="22"/>
        </w:rPr>
        <w:t xml:space="preserve">ykonane były w ciągu </w:t>
      </w:r>
      <w:r w:rsidRPr="00B73F1F">
        <w:rPr>
          <w:b/>
          <w:bCs/>
          <w:sz w:val="22"/>
        </w:rPr>
        <w:t>dwóch dni roboczych</w:t>
      </w:r>
      <w:r w:rsidRPr="006C5536">
        <w:rPr>
          <w:sz w:val="22"/>
        </w:rPr>
        <w:t>, najpóźniej do godz. 16:00</w:t>
      </w:r>
      <w:r>
        <w:rPr>
          <w:sz w:val="22"/>
        </w:rPr>
        <w:t xml:space="preserve"> -</w:t>
      </w:r>
      <w:r w:rsidRPr="006C5536">
        <w:rPr>
          <w:sz w:val="22"/>
        </w:rPr>
        <w:t xml:space="preserve"> jeżeli nie ma konieczności przeprowadzenia dodatkowych badań, których nie można było przewidzieć.</w:t>
      </w:r>
    </w:p>
    <w:p w14:paraId="1E090D22" w14:textId="77777777" w:rsidR="007E742F" w:rsidRPr="0023064C" w:rsidRDefault="007E742F" w:rsidP="007E742F">
      <w:pPr>
        <w:pStyle w:val="Akapitzlist"/>
        <w:numPr>
          <w:ilvl w:val="2"/>
          <w:numId w:val="8"/>
        </w:numPr>
        <w:spacing w:line="276" w:lineRule="auto"/>
        <w:ind w:left="993" w:hanging="426"/>
        <w:rPr>
          <w:sz w:val="22"/>
        </w:rPr>
      </w:pPr>
      <w:r w:rsidRPr="00921CD2">
        <w:rPr>
          <w:sz w:val="22"/>
        </w:rPr>
        <w:t>Zamawiający wymaga, aby wydanie orzeczenia przez lekarza medycyny pracy</w:t>
      </w:r>
      <w:r>
        <w:rPr>
          <w:sz w:val="22"/>
        </w:rPr>
        <w:t xml:space="preserve"> bez wykonywania badań,</w:t>
      </w:r>
      <w:r w:rsidRPr="00921CD2">
        <w:rPr>
          <w:sz w:val="22"/>
        </w:rPr>
        <w:t xml:space="preserve"> </w:t>
      </w:r>
      <w:r>
        <w:rPr>
          <w:sz w:val="22"/>
        </w:rPr>
        <w:t>w</w:t>
      </w:r>
      <w:r w:rsidRPr="00921CD2">
        <w:rPr>
          <w:sz w:val="22"/>
        </w:rPr>
        <w:t xml:space="preserve">ykonane były </w:t>
      </w:r>
      <w:r w:rsidRPr="00DE1027">
        <w:rPr>
          <w:b/>
          <w:bCs/>
          <w:sz w:val="22"/>
        </w:rPr>
        <w:t>w ciągu jednego dnia roboczego</w:t>
      </w:r>
      <w:r w:rsidRPr="00921CD2">
        <w:rPr>
          <w:sz w:val="22"/>
        </w:rPr>
        <w:t>, najpóźniej do godz. 16:00</w:t>
      </w:r>
      <w:r>
        <w:rPr>
          <w:sz w:val="22"/>
        </w:rPr>
        <w:t xml:space="preserve"> .</w:t>
      </w:r>
    </w:p>
    <w:p w14:paraId="5C498FFD" w14:textId="77777777" w:rsidR="007E742F" w:rsidRPr="002B2C92" w:rsidRDefault="007E742F" w:rsidP="007E742F">
      <w:pPr>
        <w:pStyle w:val="Akapitzlist"/>
        <w:numPr>
          <w:ilvl w:val="2"/>
          <w:numId w:val="8"/>
        </w:numPr>
        <w:spacing w:after="97" w:line="276" w:lineRule="auto"/>
        <w:ind w:left="993" w:right="14" w:hanging="426"/>
        <w:rPr>
          <w:sz w:val="22"/>
        </w:rPr>
      </w:pPr>
      <w:r w:rsidRPr="002B2C92">
        <w:rPr>
          <w:sz w:val="22"/>
        </w:rPr>
        <w:t xml:space="preserve">Usługi medyczne będące przedmiotem zamówienia, badaniami sanitarno-epidemiologicznymi </w:t>
      </w:r>
      <w:r>
        <w:rPr>
          <w:sz w:val="22"/>
        </w:rPr>
        <w:br/>
      </w:r>
      <w:r w:rsidRPr="002B2C92">
        <w:rPr>
          <w:sz w:val="22"/>
        </w:rPr>
        <w:t>i wykonanie badań dodatkowych dla osób kierujących samochodem służbowym do celów służbowych, będą świadczone w dni powszednie tj. od poniedziałku do piątku, poza dniami ustawowo wolnymi od pracy.</w:t>
      </w:r>
    </w:p>
    <w:p w14:paraId="0D25D76C" w14:textId="77777777" w:rsidR="007E742F" w:rsidRPr="002B2C92" w:rsidRDefault="007E742F" w:rsidP="007E742F">
      <w:pPr>
        <w:pStyle w:val="Akapitzlist"/>
        <w:numPr>
          <w:ilvl w:val="2"/>
          <w:numId w:val="8"/>
        </w:numPr>
        <w:spacing w:after="97" w:line="276" w:lineRule="auto"/>
        <w:ind w:left="993" w:right="14" w:hanging="426"/>
        <w:rPr>
          <w:sz w:val="22"/>
        </w:rPr>
      </w:pPr>
      <w:r w:rsidRPr="002B2C92">
        <w:rPr>
          <w:sz w:val="22"/>
        </w:rPr>
        <w:t xml:space="preserve">Usługi medyczne będące przedmiotem zamówienia, badaniami sanitarno-epidemiologicznymi </w:t>
      </w:r>
      <w:r>
        <w:rPr>
          <w:sz w:val="22"/>
        </w:rPr>
        <w:br/>
      </w:r>
      <w:r w:rsidRPr="002B2C92">
        <w:rPr>
          <w:sz w:val="22"/>
        </w:rPr>
        <w:t>i wykonanie badań dodatkowych dla osób kierujących samochodem uprzywilejowanym (karetka), będą świadczone w dni powszednie tj. od poniedziałku do piątku, poza dniami ustawowo wolnymi od pracy.</w:t>
      </w:r>
    </w:p>
    <w:p w14:paraId="7FC5FD08" w14:textId="77777777" w:rsidR="007E742F" w:rsidRPr="002B2C92" w:rsidRDefault="007E742F" w:rsidP="007E742F">
      <w:pPr>
        <w:spacing w:after="94" w:line="276" w:lineRule="auto"/>
        <w:ind w:left="993" w:right="14" w:hanging="426"/>
        <w:rPr>
          <w:sz w:val="22"/>
        </w:rPr>
      </w:pPr>
      <w:r>
        <w:rPr>
          <w:sz w:val="22"/>
        </w:rPr>
        <w:t xml:space="preserve">f) </w:t>
      </w:r>
      <w:r w:rsidRPr="002B2C92">
        <w:rPr>
          <w:sz w:val="22"/>
        </w:rPr>
        <w:t xml:space="preserve">Wykonawca zapewni możliwość wcześniejszej, telefonicznej rejestracji pracowników </w:t>
      </w:r>
      <w:r w:rsidRPr="002B2C92">
        <w:rPr>
          <w:sz w:val="22"/>
        </w:rPr>
        <w:br/>
        <w:t>w wyznaczonych godzinach w celu sprawnej realizacji przedmiotu zamówienia i zobowiąże się dokonać bezzwłocznej rejestracji osoby skierowanej na badania po jej telefonicznym zgłoszeniu.</w:t>
      </w:r>
    </w:p>
    <w:p w14:paraId="698921F3" w14:textId="77777777" w:rsidR="007E742F" w:rsidRPr="001363F9" w:rsidRDefault="007E742F" w:rsidP="007E742F">
      <w:pPr>
        <w:spacing w:after="83" w:line="276" w:lineRule="auto"/>
        <w:ind w:left="993" w:right="14" w:hanging="426"/>
        <w:rPr>
          <w:sz w:val="22"/>
        </w:rPr>
      </w:pPr>
      <w:r>
        <w:rPr>
          <w:sz w:val="22"/>
        </w:rPr>
        <w:t xml:space="preserve">g)  </w:t>
      </w:r>
      <w:r w:rsidRPr="001363F9">
        <w:rPr>
          <w:sz w:val="22"/>
        </w:rPr>
        <w:t>Badania wstępne</w:t>
      </w:r>
      <w:r>
        <w:rPr>
          <w:sz w:val="22"/>
        </w:rPr>
        <w:t>, okresowe</w:t>
      </w:r>
      <w:r w:rsidRPr="001363F9">
        <w:rPr>
          <w:sz w:val="22"/>
        </w:rPr>
        <w:t xml:space="preserve"> Wykonawca zobowiązuje się przeprowadzić po telefonicznej rejestracji w terminie ustalonym podczas rejestracji, z zastrzeżeniem, że badanie zostanie przeprowadzone najpóźniej </w:t>
      </w:r>
      <w:r w:rsidRPr="0058520D">
        <w:rPr>
          <w:b/>
          <w:bCs/>
          <w:sz w:val="22"/>
        </w:rPr>
        <w:t xml:space="preserve">w ciągu </w:t>
      </w:r>
      <w:r>
        <w:rPr>
          <w:b/>
          <w:bCs/>
          <w:sz w:val="22"/>
        </w:rPr>
        <w:t>dwóch</w:t>
      </w:r>
      <w:r w:rsidRPr="0058520D">
        <w:rPr>
          <w:b/>
          <w:bCs/>
          <w:sz w:val="22"/>
        </w:rPr>
        <w:t xml:space="preserve"> dni</w:t>
      </w:r>
      <w:r w:rsidRPr="001363F9">
        <w:rPr>
          <w:sz w:val="22"/>
        </w:rPr>
        <w:t xml:space="preserve"> </w:t>
      </w:r>
      <w:r w:rsidRPr="00B73F1F">
        <w:rPr>
          <w:b/>
          <w:bCs/>
          <w:sz w:val="22"/>
        </w:rPr>
        <w:t>roboczych</w:t>
      </w:r>
      <w:r w:rsidRPr="001363F9">
        <w:rPr>
          <w:sz w:val="22"/>
        </w:rPr>
        <w:t xml:space="preserve"> od dnia telefonicznej rejestracji pracownika lub zgłoszenia osobistego w przychodni.</w:t>
      </w:r>
    </w:p>
    <w:p w14:paraId="4CE865D5" w14:textId="77777777" w:rsidR="007E742F" w:rsidRPr="0023064C" w:rsidRDefault="007E742F" w:rsidP="007E742F">
      <w:pPr>
        <w:pStyle w:val="Akapitzlist"/>
        <w:numPr>
          <w:ilvl w:val="0"/>
          <w:numId w:val="31"/>
        </w:numPr>
        <w:spacing w:after="90" w:line="276" w:lineRule="auto"/>
        <w:ind w:left="993" w:right="14" w:hanging="426"/>
        <w:rPr>
          <w:sz w:val="22"/>
        </w:rPr>
      </w:pPr>
      <w:r w:rsidRPr="0023064C">
        <w:rPr>
          <w:sz w:val="22"/>
        </w:rPr>
        <w:t xml:space="preserve">Badania kontrolne Wykonawca zobowiązuje się przeprowadzić </w:t>
      </w:r>
      <w:r w:rsidRPr="00EF42ED">
        <w:rPr>
          <w:b/>
          <w:bCs/>
          <w:sz w:val="22"/>
        </w:rPr>
        <w:t>w ciągu jednego dni</w:t>
      </w:r>
      <w:r>
        <w:rPr>
          <w:b/>
          <w:bCs/>
          <w:sz w:val="22"/>
        </w:rPr>
        <w:t>a</w:t>
      </w:r>
      <w:r w:rsidRPr="0023064C">
        <w:rPr>
          <w:sz w:val="22"/>
        </w:rPr>
        <w:t xml:space="preserve"> </w:t>
      </w:r>
      <w:r w:rsidRPr="00B73F1F">
        <w:rPr>
          <w:b/>
          <w:bCs/>
          <w:sz w:val="22"/>
        </w:rPr>
        <w:t>robocz</w:t>
      </w:r>
      <w:r>
        <w:rPr>
          <w:b/>
          <w:bCs/>
          <w:sz w:val="22"/>
        </w:rPr>
        <w:t>ego</w:t>
      </w:r>
      <w:r w:rsidRPr="0023064C">
        <w:rPr>
          <w:sz w:val="22"/>
        </w:rPr>
        <w:t xml:space="preserve"> od dnia telefonicznej rejestracji pracownika lub po zgłoszeniu osobistym w przychodni.</w:t>
      </w:r>
    </w:p>
    <w:p w14:paraId="0A976E34" w14:textId="77777777" w:rsidR="007E742F" w:rsidRPr="00DE1027" w:rsidRDefault="007E742F" w:rsidP="007E742F">
      <w:pPr>
        <w:pStyle w:val="Akapitzlist"/>
        <w:numPr>
          <w:ilvl w:val="1"/>
          <w:numId w:val="30"/>
        </w:numPr>
        <w:spacing w:after="71" w:line="276" w:lineRule="auto"/>
        <w:ind w:left="993" w:right="14" w:hanging="426"/>
        <w:rPr>
          <w:b/>
          <w:bCs/>
          <w:sz w:val="22"/>
        </w:rPr>
      </w:pPr>
      <w:r w:rsidRPr="00DE1027">
        <w:rPr>
          <w:b/>
          <w:bCs/>
          <w:sz w:val="22"/>
        </w:rPr>
        <w:lastRenderedPageBreak/>
        <w:t>Orzeczenia lekarskie (oryginał i kopia) dla celów określonych w Kodeksie pracy będą przekazywane przez Wykonawcę bezpośrednio po zakończeniu badania pracownikowi. Kopie tych zaświadczeń wraz z wynikami badań pracownicy Zamawiającego będą odbierać osobiście w dniu wykonania badania.</w:t>
      </w:r>
    </w:p>
    <w:p w14:paraId="6E6B81DA" w14:textId="77777777" w:rsidR="007E742F" w:rsidRPr="0023064C" w:rsidRDefault="007E742F" w:rsidP="007E742F">
      <w:pPr>
        <w:tabs>
          <w:tab w:val="left" w:pos="993"/>
        </w:tabs>
        <w:spacing w:after="71" w:line="276" w:lineRule="auto"/>
        <w:ind w:left="993" w:right="14" w:hanging="426"/>
        <w:rPr>
          <w:sz w:val="22"/>
        </w:rPr>
      </w:pPr>
      <w:r>
        <w:rPr>
          <w:sz w:val="22"/>
        </w:rPr>
        <w:t>j)</w:t>
      </w:r>
      <w:r w:rsidRPr="0023064C">
        <w:rPr>
          <w:sz w:val="22"/>
        </w:rPr>
        <w:t xml:space="preserve"> Po przeprowadzonym badaniu przez lekarza okulistę i wystawieniu recepty </w:t>
      </w:r>
      <w:r w:rsidRPr="0023064C">
        <w:rPr>
          <w:sz w:val="22"/>
        </w:rPr>
        <w:br/>
        <w:t xml:space="preserve">(w przypadku występowania wady wzroku) lekarz medycyny pracy zobowiązany jest do wpisu na zaświadczeniu/orzeczeniu lekarskim stwierdzającym brak przeciwwskazań do wykonywania zadań służbowych informację: </w:t>
      </w:r>
      <w:r w:rsidRPr="0023064C">
        <w:rPr>
          <w:i/>
          <w:iCs/>
          <w:sz w:val="22"/>
        </w:rPr>
        <w:t xml:space="preserve">„konieczne używanie okularów korekcyjnych podczas pracy </w:t>
      </w:r>
      <w:r>
        <w:rPr>
          <w:i/>
          <w:iCs/>
          <w:sz w:val="22"/>
        </w:rPr>
        <w:br/>
      </w:r>
      <w:r w:rsidRPr="0023064C">
        <w:rPr>
          <w:i/>
          <w:iCs/>
          <w:sz w:val="22"/>
        </w:rPr>
        <w:t xml:space="preserve">z monitorem ekranowym” </w:t>
      </w:r>
      <w:r>
        <w:rPr>
          <w:i/>
          <w:iCs/>
          <w:sz w:val="22"/>
        </w:rPr>
        <w:t xml:space="preserve">- </w:t>
      </w:r>
      <w:r w:rsidRPr="0023064C">
        <w:rPr>
          <w:i/>
          <w:iCs/>
          <w:sz w:val="22"/>
        </w:rPr>
        <w:t xml:space="preserve">w przypadku, jeśli badanie okulistyczne w ramach badań profilaktycznych wykaże potrzebę używania okularów korekcyjnych podczas pracy </w:t>
      </w:r>
      <w:r>
        <w:rPr>
          <w:i/>
          <w:iCs/>
          <w:sz w:val="22"/>
        </w:rPr>
        <w:br/>
      </w:r>
      <w:r w:rsidRPr="0023064C">
        <w:rPr>
          <w:i/>
          <w:iCs/>
          <w:sz w:val="22"/>
        </w:rPr>
        <w:t xml:space="preserve">z komputerem lub konieczna zmiana szkieł korekcyjnych do pracy z monitorem ekranowym” </w:t>
      </w:r>
      <w:r>
        <w:rPr>
          <w:i/>
          <w:iCs/>
          <w:sz w:val="22"/>
        </w:rPr>
        <w:br/>
      </w:r>
      <w:r w:rsidRPr="0023064C">
        <w:rPr>
          <w:i/>
          <w:iCs/>
          <w:sz w:val="22"/>
        </w:rPr>
        <w:t>- w przypadku zmiany wady wzroku od ostatniego badania.</w:t>
      </w:r>
    </w:p>
    <w:p w14:paraId="2D61748B" w14:textId="77777777" w:rsidR="007E742F" w:rsidRPr="006C5D05" w:rsidRDefault="007E742F" w:rsidP="007E742F">
      <w:pPr>
        <w:pStyle w:val="Akapitzlist"/>
        <w:numPr>
          <w:ilvl w:val="1"/>
          <w:numId w:val="35"/>
        </w:numPr>
        <w:tabs>
          <w:tab w:val="left" w:pos="1425"/>
        </w:tabs>
        <w:spacing w:line="276" w:lineRule="auto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1363F9">
        <w:rPr>
          <w:rFonts w:eastAsiaTheme="minorHAnsi"/>
          <w:color w:val="auto"/>
          <w:sz w:val="22"/>
          <w:lang w:eastAsia="en-US"/>
          <w14:ligatures w14:val="standardContextual"/>
        </w:rPr>
        <w:t>Badania będące przedmiotem zamówienia obejmować będą:</w:t>
      </w:r>
    </w:p>
    <w:p w14:paraId="0EC0C527" w14:textId="77777777" w:rsidR="007E742F" w:rsidRPr="00493A55" w:rsidRDefault="007E742F" w:rsidP="007E742F">
      <w:pPr>
        <w:numPr>
          <w:ilvl w:val="0"/>
          <w:numId w:val="12"/>
        </w:numPr>
        <w:spacing w:after="0" w:line="276" w:lineRule="auto"/>
        <w:ind w:left="1134" w:hanging="567"/>
        <w:rPr>
          <w:sz w:val="22"/>
        </w:rPr>
      </w:pPr>
      <w:bookmarkStart w:id="1" w:name="_Hlk126582377"/>
      <w:r w:rsidRPr="00493A55">
        <w:rPr>
          <w:color w:val="auto"/>
          <w:sz w:val="22"/>
        </w:rPr>
        <w:t>przeprowadzanie badań wstępnych kandydatów do pracy</w:t>
      </w:r>
    </w:p>
    <w:p w14:paraId="145815AE" w14:textId="77777777" w:rsidR="007E742F" w:rsidRPr="00493A55" w:rsidRDefault="007E742F" w:rsidP="007E742F">
      <w:pPr>
        <w:numPr>
          <w:ilvl w:val="0"/>
          <w:numId w:val="12"/>
        </w:numPr>
        <w:spacing w:after="0" w:line="276" w:lineRule="auto"/>
        <w:ind w:left="1134" w:hanging="567"/>
        <w:rPr>
          <w:sz w:val="22"/>
        </w:rPr>
      </w:pPr>
      <w:r w:rsidRPr="00493A55">
        <w:rPr>
          <w:color w:val="auto"/>
          <w:sz w:val="22"/>
        </w:rPr>
        <w:t>przeprowadzanie badań profilaktycznych okresowych i kontrolnych pracowników,</w:t>
      </w:r>
      <w:r w:rsidRPr="00493A55">
        <w:rPr>
          <w:sz w:val="22"/>
        </w:rPr>
        <w:t xml:space="preserve"> przewidzianych</w:t>
      </w:r>
      <w:r w:rsidRPr="00493A55">
        <w:rPr>
          <w:rFonts w:ascii="Arial" w:hAnsi="Arial" w:cs="Arial"/>
          <w:sz w:val="22"/>
        </w:rPr>
        <w:t xml:space="preserve"> </w:t>
      </w:r>
      <w:r w:rsidRPr="00493A55">
        <w:rPr>
          <w:sz w:val="22"/>
        </w:rPr>
        <w:t>w Kodeksie pracy i w przepisach wydanych na jego podstawie,</w:t>
      </w:r>
    </w:p>
    <w:p w14:paraId="124463A5" w14:textId="77777777" w:rsidR="007E742F" w:rsidRPr="00493A55" w:rsidRDefault="007E742F" w:rsidP="007E742F">
      <w:pPr>
        <w:numPr>
          <w:ilvl w:val="0"/>
          <w:numId w:val="12"/>
        </w:numPr>
        <w:spacing w:after="0" w:line="276" w:lineRule="auto"/>
        <w:ind w:left="1134" w:hanging="567"/>
        <w:rPr>
          <w:sz w:val="22"/>
        </w:rPr>
      </w:pPr>
      <w:r w:rsidRPr="00493A55">
        <w:rPr>
          <w:sz w:val="22"/>
        </w:rPr>
        <w:t>przeprowadzenie badań psychotechnicznych,</w:t>
      </w:r>
    </w:p>
    <w:p w14:paraId="64AF6397" w14:textId="77777777" w:rsidR="007E742F" w:rsidRPr="00493A55" w:rsidRDefault="007E742F" w:rsidP="007E742F">
      <w:pPr>
        <w:numPr>
          <w:ilvl w:val="0"/>
          <w:numId w:val="12"/>
        </w:numPr>
        <w:spacing w:after="0" w:line="276" w:lineRule="auto"/>
        <w:ind w:left="1134" w:hanging="567"/>
        <w:rPr>
          <w:sz w:val="22"/>
        </w:rPr>
      </w:pPr>
      <w:r w:rsidRPr="00493A55">
        <w:rPr>
          <w:color w:val="auto"/>
          <w:sz w:val="22"/>
        </w:rPr>
        <w:t>wykonywania badań do celów sanitarno-epidemiologicznych,</w:t>
      </w:r>
      <w:r w:rsidRPr="00493A55">
        <w:rPr>
          <w:sz w:val="22"/>
        </w:rPr>
        <w:t xml:space="preserve"> (jeśli wymagane),</w:t>
      </w:r>
    </w:p>
    <w:p w14:paraId="378C8FF7" w14:textId="77777777" w:rsidR="007E742F" w:rsidRPr="00493A55" w:rsidRDefault="007E742F" w:rsidP="007E742F">
      <w:pPr>
        <w:numPr>
          <w:ilvl w:val="0"/>
          <w:numId w:val="12"/>
        </w:numPr>
        <w:spacing w:after="0" w:line="276" w:lineRule="auto"/>
        <w:ind w:left="1134" w:hanging="567"/>
        <w:rPr>
          <w:sz w:val="22"/>
        </w:rPr>
      </w:pPr>
      <w:r w:rsidRPr="00493A55">
        <w:rPr>
          <w:sz w:val="22"/>
        </w:rPr>
        <w:t>wykonanie odpowiednich badań u osób z narażeniem na promieniowanie jonizujące.</w:t>
      </w:r>
    </w:p>
    <w:p w14:paraId="267BD717" w14:textId="77777777" w:rsidR="007E742F" w:rsidRPr="00493A55" w:rsidRDefault="007E742F" w:rsidP="007E742F">
      <w:pPr>
        <w:numPr>
          <w:ilvl w:val="0"/>
          <w:numId w:val="12"/>
        </w:numPr>
        <w:spacing w:after="0" w:line="276" w:lineRule="auto"/>
        <w:ind w:left="1134" w:hanging="567"/>
        <w:rPr>
          <w:sz w:val="22"/>
        </w:rPr>
      </w:pPr>
      <w:r w:rsidRPr="00493A55">
        <w:rPr>
          <w:sz w:val="22"/>
        </w:rPr>
        <w:t>konsultacje, diagnostykę i orzecznictwo w zakresie patologii zawodowej;</w:t>
      </w:r>
    </w:p>
    <w:p w14:paraId="77F75775" w14:textId="77777777" w:rsidR="007E742F" w:rsidRPr="00493A55" w:rsidRDefault="007E742F" w:rsidP="007E742F">
      <w:pPr>
        <w:numPr>
          <w:ilvl w:val="0"/>
          <w:numId w:val="12"/>
        </w:numPr>
        <w:spacing w:after="0" w:line="276" w:lineRule="auto"/>
        <w:ind w:left="1134" w:hanging="567"/>
        <w:rPr>
          <w:sz w:val="22"/>
        </w:rPr>
      </w:pPr>
      <w:r w:rsidRPr="00493A55">
        <w:rPr>
          <w:sz w:val="22"/>
        </w:rPr>
        <w:t>czynne poradnictwo w stosunku do chorych na choroby zawodowe lub inne choroby związane z wykonywaną pracą,</w:t>
      </w:r>
    </w:p>
    <w:bookmarkEnd w:id="1"/>
    <w:p w14:paraId="66E315FE" w14:textId="77777777" w:rsidR="007E742F" w:rsidRPr="000B213E" w:rsidRDefault="007E742F" w:rsidP="007E742F">
      <w:pPr>
        <w:pStyle w:val="Akapitzlist"/>
        <w:numPr>
          <w:ilvl w:val="1"/>
          <w:numId w:val="35"/>
        </w:numPr>
        <w:tabs>
          <w:tab w:val="left" w:pos="1425"/>
        </w:tabs>
        <w:spacing w:line="276" w:lineRule="auto"/>
        <w:rPr>
          <w:sz w:val="22"/>
        </w:rPr>
      </w:pPr>
      <w:r w:rsidRPr="000B213E">
        <w:rPr>
          <w:sz w:val="22"/>
        </w:rPr>
        <w:t xml:space="preserve">Badanie będzie kończyć się wydaniem orzeczenia lekarskiego, stwierdzającego między innymi: </w:t>
      </w:r>
    </w:p>
    <w:p w14:paraId="30CFA018" w14:textId="77777777" w:rsidR="007E742F" w:rsidRPr="00DE1027" w:rsidRDefault="007E742F" w:rsidP="007E742F">
      <w:pPr>
        <w:pStyle w:val="Akapitzlist"/>
        <w:numPr>
          <w:ilvl w:val="2"/>
          <w:numId w:val="35"/>
        </w:numPr>
        <w:tabs>
          <w:tab w:val="left" w:pos="1134"/>
        </w:tabs>
        <w:spacing w:line="276" w:lineRule="auto"/>
        <w:ind w:left="1134" w:hanging="567"/>
        <w:rPr>
          <w:sz w:val="22"/>
        </w:rPr>
      </w:pPr>
      <w:r w:rsidRPr="00DE1027">
        <w:rPr>
          <w:sz w:val="22"/>
        </w:rPr>
        <w:t xml:space="preserve">brak przeciwwskazań do pracy na określonym stanowisku pracy wraz ze wskazaniami,   zaleceniami np. ograniczenie dźwigania z podaniem masy, ograniczenie pracy do konkretnej wysokości, kontakt z promieniami jonizującymi, itp.; </w:t>
      </w:r>
    </w:p>
    <w:p w14:paraId="283D84FF" w14:textId="77777777" w:rsidR="007E742F" w:rsidRDefault="007E742F" w:rsidP="007E742F">
      <w:pPr>
        <w:pStyle w:val="Akapitzlist"/>
        <w:numPr>
          <w:ilvl w:val="2"/>
          <w:numId w:val="35"/>
        </w:numPr>
        <w:tabs>
          <w:tab w:val="left" w:pos="1134"/>
        </w:tabs>
        <w:spacing w:line="276" w:lineRule="auto"/>
        <w:ind w:left="1134" w:hanging="567"/>
        <w:rPr>
          <w:sz w:val="22"/>
        </w:rPr>
      </w:pPr>
      <w:r w:rsidRPr="00DE1027">
        <w:rPr>
          <w:sz w:val="22"/>
        </w:rPr>
        <w:t xml:space="preserve">przeciwwskazanie do pracy na określonym stanowisku; </w:t>
      </w:r>
    </w:p>
    <w:p w14:paraId="5B240107" w14:textId="77777777" w:rsidR="007E742F" w:rsidRPr="00DE1027" w:rsidRDefault="007E742F" w:rsidP="007E742F">
      <w:pPr>
        <w:pStyle w:val="Akapitzlist"/>
        <w:numPr>
          <w:ilvl w:val="2"/>
          <w:numId w:val="35"/>
        </w:numPr>
        <w:tabs>
          <w:tab w:val="left" w:pos="1134"/>
        </w:tabs>
        <w:spacing w:line="276" w:lineRule="auto"/>
        <w:ind w:left="1134" w:hanging="567"/>
        <w:rPr>
          <w:sz w:val="22"/>
        </w:rPr>
      </w:pPr>
      <w:r w:rsidRPr="00DE1027">
        <w:rPr>
          <w:sz w:val="22"/>
        </w:rPr>
        <w:t xml:space="preserve">określenie celowości stosowania skróconej normy czasu pracy w przypadku osób ze stwierdzonym umiarkowanym lub znacznym stopniem niepełnosprawności; </w:t>
      </w:r>
    </w:p>
    <w:p w14:paraId="0F4853F2" w14:textId="77777777" w:rsidR="007E742F" w:rsidRDefault="007E742F" w:rsidP="007E742F">
      <w:pPr>
        <w:pStyle w:val="Akapitzlist"/>
        <w:numPr>
          <w:ilvl w:val="2"/>
          <w:numId w:val="35"/>
        </w:numPr>
        <w:tabs>
          <w:tab w:val="left" w:pos="1134"/>
        </w:tabs>
        <w:spacing w:line="276" w:lineRule="auto"/>
        <w:ind w:left="1134" w:hanging="567"/>
        <w:rPr>
          <w:sz w:val="22"/>
        </w:rPr>
      </w:pPr>
      <w:r w:rsidRPr="00B40B6D">
        <w:rPr>
          <w:sz w:val="22"/>
        </w:rPr>
        <w:t>o konieczności pracy w okularach korygujących wzrok do pracy przy obsłudze elektronicznych  monitorów ekranowych wydane przez lekarza okulistę;</w:t>
      </w:r>
    </w:p>
    <w:p w14:paraId="64C91BB1" w14:textId="77777777" w:rsidR="007E742F" w:rsidRPr="00B40B6D" w:rsidRDefault="007E742F" w:rsidP="007E742F">
      <w:pPr>
        <w:pStyle w:val="Akapitzlist"/>
        <w:numPr>
          <w:ilvl w:val="2"/>
          <w:numId w:val="35"/>
        </w:numPr>
        <w:tabs>
          <w:tab w:val="left" w:pos="1134"/>
        </w:tabs>
        <w:spacing w:line="276" w:lineRule="auto"/>
        <w:ind w:left="1134" w:hanging="567"/>
        <w:rPr>
          <w:sz w:val="22"/>
        </w:rPr>
      </w:pPr>
      <w:r w:rsidRPr="00B40B6D">
        <w:rPr>
          <w:sz w:val="22"/>
        </w:rPr>
        <w:t>badania sanitarno-epidemiologicznych wraz z uzyskaniem zaświadczenia lub aktualizacją książeczki zdrowia;</w:t>
      </w:r>
    </w:p>
    <w:p w14:paraId="123838A9" w14:textId="77777777" w:rsidR="007E742F" w:rsidRPr="00B40B6D" w:rsidRDefault="007E742F" w:rsidP="007E742F">
      <w:pPr>
        <w:pStyle w:val="Akapitzlist"/>
        <w:numPr>
          <w:ilvl w:val="2"/>
          <w:numId w:val="35"/>
        </w:numPr>
        <w:tabs>
          <w:tab w:val="left" w:pos="1134"/>
        </w:tabs>
        <w:spacing w:line="276" w:lineRule="auto"/>
        <w:ind w:left="1134" w:hanging="567"/>
        <w:rPr>
          <w:sz w:val="22"/>
        </w:rPr>
      </w:pPr>
      <w:r w:rsidRPr="00B40B6D">
        <w:rPr>
          <w:sz w:val="22"/>
        </w:rPr>
        <w:t>dodatkowe badania okulistyczne pracowników przeprowadzone z uwagi na ich pogarszający się wzrok</w:t>
      </w:r>
      <w:r>
        <w:rPr>
          <w:sz w:val="22"/>
        </w:rPr>
        <w:t>.</w:t>
      </w:r>
    </w:p>
    <w:p w14:paraId="11E25954" w14:textId="77777777" w:rsidR="007E742F" w:rsidRDefault="007E742F" w:rsidP="007E742F">
      <w:pPr>
        <w:pStyle w:val="Akapitzlist"/>
        <w:numPr>
          <w:ilvl w:val="1"/>
          <w:numId w:val="35"/>
        </w:numPr>
        <w:tabs>
          <w:tab w:val="left" w:pos="1425"/>
        </w:tabs>
        <w:spacing w:line="276" w:lineRule="auto"/>
        <w:rPr>
          <w:sz w:val="22"/>
        </w:rPr>
      </w:pPr>
      <w:r w:rsidRPr="000B213E">
        <w:rPr>
          <w:sz w:val="22"/>
        </w:rPr>
        <w:t xml:space="preserve">Orzeczenie lekarskie, o którym mowa w ust. 4, będzie wydawane w formie orzeczenia lekarskiego </w:t>
      </w:r>
      <w:r>
        <w:rPr>
          <w:sz w:val="22"/>
        </w:rPr>
        <w:br/>
      </w:r>
      <w:r w:rsidRPr="000B213E">
        <w:rPr>
          <w:sz w:val="22"/>
        </w:rPr>
        <w:t xml:space="preserve">w dwóch egzemplarzach. </w:t>
      </w:r>
    </w:p>
    <w:p w14:paraId="3389AC41" w14:textId="77777777" w:rsidR="007E742F" w:rsidRPr="00EF42ED" w:rsidRDefault="007E742F" w:rsidP="007E742F">
      <w:pPr>
        <w:pStyle w:val="Akapitzlist"/>
        <w:numPr>
          <w:ilvl w:val="1"/>
          <w:numId w:val="35"/>
        </w:numPr>
        <w:tabs>
          <w:tab w:val="left" w:pos="1425"/>
        </w:tabs>
        <w:spacing w:line="276" w:lineRule="auto"/>
        <w:rPr>
          <w:sz w:val="22"/>
        </w:rPr>
      </w:pPr>
      <w:r w:rsidRPr="00EF42ED">
        <w:rPr>
          <w:b/>
          <w:bCs/>
          <w:color w:val="000000" w:themeColor="text1"/>
          <w:sz w:val="22"/>
        </w:rPr>
        <w:t xml:space="preserve">Umowa będzie obowiązywała w terminie </w:t>
      </w:r>
      <w:r w:rsidRPr="00EF42ED">
        <w:rPr>
          <w:b/>
          <w:bCs/>
          <w:color w:val="000000" w:themeColor="text1"/>
          <w:sz w:val="22"/>
          <w:u w:val="single"/>
        </w:rPr>
        <w:t xml:space="preserve">od pierwszego dnia roboczego następującego po dniu zawarcia umowy </w:t>
      </w:r>
      <w:r w:rsidRPr="00700347">
        <w:rPr>
          <w:b/>
          <w:bCs/>
          <w:color w:val="000000" w:themeColor="text1"/>
          <w:sz w:val="22"/>
          <w:u w:val="single"/>
        </w:rPr>
        <w:t>do 31 grudnia 202</w:t>
      </w:r>
      <w:r>
        <w:rPr>
          <w:b/>
          <w:bCs/>
          <w:color w:val="000000" w:themeColor="text1"/>
          <w:sz w:val="22"/>
          <w:u w:val="single"/>
        </w:rPr>
        <w:t>3</w:t>
      </w:r>
      <w:r w:rsidRPr="00700347">
        <w:rPr>
          <w:b/>
          <w:bCs/>
          <w:color w:val="000000" w:themeColor="text1"/>
          <w:sz w:val="22"/>
          <w:u w:val="single"/>
        </w:rPr>
        <w:t>r.</w:t>
      </w:r>
    </w:p>
    <w:p w14:paraId="43A2110E" w14:textId="5313902E" w:rsidR="007E742F" w:rsidRPr="000B213E" w:rsidRDefault="007E742F" w:rsidP="007E742F">
      <w:pPr>
        <w:pStyle w:val="Akapitzlist"/>
        <w:numPr>
          <w:ilvl w:val="1"/>
          <w:numId w:val="35"/>
        </w:numPr>
        <w:tabs>
          <w:tab w:val="left" w:pos="1425"/>
        </w:tabs>
        <w:spacing w:line="276" w:lineRule="auto"/>
        <w:rPr>
          <w:sz w:val="22"/>
        </w:rPr>
      </w:pPr>
      <w:r w:rsidRPr="000B213E">
        <w:rPr>
          <w:sz w:val="22"/>
        </w:rPr>
        <w:t xml:space="preserve">Zakres i częstotliwość badań profilaktycznych określają wskazówki metodyczne w sprawie przeprowadzenia badań profilaktycznych pracowników, stanowiące </w:t>
      </w:r>
      <w:r w:rsidRPr="00AF7B44">
        <w:rPr>
          <w:b/>
          <w:bCs/>
          <w:sz w:val="22"/>
        </w:rPr>
        <w:t>Załącznik nr 1</w:t>
      </w:r>
      <w:r w:rsidRPr="000B213E">
        <w:rPr>
          <w:sz w:val="22"/>
        </w:rPr>
        <w:t xml:space="preserve"> do rozporządzenia Ministra Zdrowia i Opieki Społecznej z dnia 30 maja 1996 r. w sprawie przeprowadzania badań lekarskich pracowników, zakresu profilaktycznej opieki zdrowotnej nad pracownikami </w:t>
      </w:r>
      <w:bookmarkStart w:id="2" w:name="_Hlk128983863"/>
      <w:r w:rsidRPr="000B213E">
        <w:rPr>
          <w:sz w:val="22"/>
        </w:rPr>
        <w:t xml:space="preserve">oraz orzeczeń lekarskich wydawanych do celów przewidzianych w Kodeksie </w:t>
      </w:r>
      <w:r w:rsidRPr="00CE5604">
        <w:rPr>
          <w:sz w:val="22"/>
        </w:rPr>
        <w:t>pracy (</w:t>
      </w:r>
      <w:r w:rsidR="00F20281">
        <w:rPr>
          <w:sz w:val="22"/>
        </w:rPr>
        <w:t xml:space="preserve">t.j. </w:t>
      </w:r>
      <w:r w:rsidRPr="00CE5604">
        <w:rPr>
          <w:sz w:val="22"/>
        </w:rPr>
        <w:t>Dz. U. 2022. 2131).</w:t>
      </w:r>
      <w:r w:rsidRPr="000B213E">
        <w:rPr>
          <w:sz w:val="22"/>
        </w:rPr>
        <w:t xml:space="preserve"> </w:t>
      </w:r>
      <w:bookmarkEnd w:id="2"/>
    </w:p>
    <w:p w14:paraId="3B751EF4" w14:textId="308F20E9" w:rsidR="007E742F" w:rsidRPr="000B213E" w:rsidRDefault="007E742F" w:rsidP="007E742F">
      <w:pPr>
        <w:pStyle w:val="Akapitzlist"/>
        <w:numPr>
          <w:ilvl w:val="1"/>
          <w:numId w:val="35"/>
        </w:numPr>
        <w:tabs>
          <w:tab w:val="left" w:pos="1425"/>
        </w:tabs>
        <w:spacing w:line="276" w:lineRule="auto"/>
        <w:rPr>
          <w:sz w:val="22"/>
        </w:rPr>
      </w:pPr>
      <w:r w:rsidRPr="000B213E">
        <w:rPr>
          <w:sz w:val="22"/>
        </w:rPr>
        <w:t xml:space="preserve">Świadczenia medyczne będą wykonywane przez personel lekarski, pielęgniarski i inny - posiadający odpowiednie kwalifikacje i uprawnienia określone rozporządzeniem Ministra Zdrowia z dnia 20 lipca </w:t>
      </w:r>
      <w:r w:rsidRPr="000B213E">
        <w:rPr>
          <w:sz w:val="22"/>
        </w:rPr>
        <w:lastRenderedPageBreak/>
        <w:t>2011 r. w sprawie kwalifikacji wymaganych od pracowników na poszczególnych rodzajach stanowisk pracy w podmiotach leczniczych niebędących przedsiębiorcami (</w:t>
      </w:r>
      <w:r w:rsidR="00F20281">
        <w:rPr>
          <w:sz w:val="22"/>
        </w:rPr>
        <w:t xml:space="preserve">t.j. </w:t>
      </w:r>
      <w:r w:rsidRPr="000B213E">
        <w:rPr>
          <w:sz w:val="22"/>
        </w:rPr>
        <w:t xml:space="preserve">Dz. U. 2011. 151. 896 ze zm.). </w:t>
      </w:r>
    </w:p>
    <w:p w14:paraId="41DEF098" w14:textId="56BC0562" w:rsidR="007E742F" w:rsidRPr="00923EF0" w:rsidRDefault="007E742F" w:rsidP="00923EF0">
      <w:pPr>
        <w:pStyle w:val="Akapitzlist"/>
        <w:numPr>
          <w:ilvl w:val="1"/>
          <w:numId w:val="35"/>
        </w:numPr>
        <w:tabs>
          <w:tab w:val="left" w:pos="1425"/>
        </w:tabs>
        <w:spacing w:line="276" w:lineRule="auto"/>
        <w:rPr>
          <w:sz w:val="22"/>
        </w:rPr>
      </w:pPr>
      <w:r w:rsidRPr="000B213E">
        <w:rPr>
          <w:sz w:val="22"/>
        </w:rPr>
        <w:t xml:space="preserve">Wykonawca zobowiązuje się udzielać usług i świadczeń medycznych zgodnie </w:t>
      </w:r>
      <w:r w:rsidRPr="000B213E">
        <w:rPr>
          <w:sz w:val="22"/>
        </w:rPr>
        <w:br/>
        <w:t xml:space="preserve">z obowiązującymi przepisami, z należytą starannością i ze wskazaniami aktualnej wiedzy medycznej, dostępnymi mu metodami i środkami rozpoznania chorób oraz zasadami etyki zawodowej, respektując prawa badanego. </w:t>
      </w:r>
    </w:p>
    <w:p w14:paraId="20C0CA64" w14:textId="77777777" w:rsidR="007E742F" w:rsidRPr="009F06C6" w:rsidRDefault="007E742F" w:rsidP="007E742F">
      <w:pPr>
        <w:pStyle w:val="Akapitzlist"/>
        <w:numPr>
          <w:ilvl w:val="1"/>
          <w:numId w:val="35"/>
        </w:numPr>
        <w:tabs>
          <w:tab w:val="left" w:pos="1425"/>
        </w:tabs>
        <w:spacing w:line="276" w:lineRule="auto"/>
        <w:rPr>
          <w:sz w:val="22"/>
        </w:rPr>
      </w:pPr>
      <w:r w:rsidRPr="000B213E">
        <w:rPr>
          <w:sz w:val="22"/>
        </w:rPr>
        <w:t>Wykonawca powinien posiadać doświadczenie oraz kwalifikacje niezbędne do prawidłowego wykonania zamówienia i zobowiązuje się do wykonania usług medycznych przy dochowaniu należytej staranności określonej w art. 355 par.2 Kodeksu Cywilnego przy udziale lekarzy spełniających szczególne wymagania kwalifikacyjne do prowadzenia badań profilaktycznych oraz profilaktycznej opieki zdrowotnej niezbędnej do oceny warunków pracy, wynikających z przepisów prawnych.</w:t>
      </w:r>
    </w:p>
    <w:p w14:paraId="1F2129A2" w14:textId="77777777" w:rsidR="007E742F" w:rsidRDefault="007E742F" w:rsidP="007E742F">
      <w:pPr>
        <w:tabs>
          <w:tab w:val="left" w:pos="1425"/>
        </w:tabs>
        <w:ind w:left="0" w:firstLine="0"/>
      </w:pPr>
    </w:p>
    <w:p w14:paraId="5646F462" w14:textId="77777777" w:rsidR="007E742F" w:rsidRDefault="007E742F" w:rsidP="007E742F">
      <w:pPr>
        <w:tabs>
          <w:tab w:val="left" w:pos="1425"/>
        </w:tabs>
        <w:ind w:left="0" w:firstLine="0"/>
      </w:pPr>
    </w:p>
    <w:p w14:paraId="7B1A26D8" w14:textId="77777777" w:rsidR="007E742F" w:rsidRPr="00CC169C" w:rsidRDefault="007E742F" w:rsidP="007E742F">
      <w:pPr>
        <w:tabs>
          <w:tab w:val="left" w:pos="1425"/>
        </w:tabs>
        <w:ind w:left="0" w:firstLine="0"/>
        <w:rPr>
          <w:strike/>
          <w:color w:val="FF0000"/>
        </w:rPr>
      </w:pPr>
    </w:p>
    <w:p w14:paraId="3CDEAA43" w14:textId="77777777" w:rsidR="007E742F" w:rsidRPr="00CC169C" w:rsidRDefault="007E742F" w:rsidP="007E742F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strike/>
          <w:color w:val="FF0000"/>
          <w:sz w:val="22"/>
          <w:lang w:eastAsia="en-US"/>
          <w14:ligatures w14:val="standardContextual"/>
        </w:rPr>
      </w:pPr>
    </w:p>
    <w:p w14:paraId="4536A342" w14:textId="77777777" w:rsidR="007E742F" w:rsidRDefault="007E742F" w:rsidP="007E742F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</w:p>
    <w:p w14:paraId="0A160024" w14:textId="091010C4" w:rsidR="00474DDB" w:rsidRDefault="00474DDB" w:rsidP="009F06C6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</w:p>
    <w:p w14:paraId="485FDEB5" w14:textId="20EFA5BD" w:rsidR="00474DDB" w:rsidRDefault="00474DDB" w:rsidP="009F06C6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</w:p>
    <w:p w14:paraId="24B6114A" w14:textId="54F35DC6" w:rsidR="00474DDB" w:rsidRDefault="00474DDB" w:rsidP="009F06C6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</w:p>
    <w:p w14:paraId="17614568" w14:textId="09B05D68" w:rsidR="00581F83" w:rsidRDefault="00581F83" w:rsidP="009F06C6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</w:p>
    <w:p w14:paraId="0CF8CE92" w14:textId="77777777" w:rsidR="00AF7B44" w:rsidRDefault="00AF7B44" w:rsidP="00464308">
      <w:pPr>
        <w:tabs>
          <w:tab w:val="left" w:pos="1425"/>
        </w:tabs>
        <w:ind w:left="0" w:firstLine="0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</w:p>
    <w:sectPr w:rsidR="00AF7B44" w:rsidSect="00822690">
      <w:headerReference w:type="first" r:id="rId8"/>
      <w:footerReference w:type="first" r:id="rId9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B0ED" w14:textId="77777777" w:rsidR="00BF1594" w:rsidRDefault="00BF1594" w:rsidP="000E4282">
      <w:pPr>
        <w:spacing w:after="0" w:line="240" w:lineRule="auto"/>
      </w:pPr>
      <w:r>
        <w:separator/>
      </w:r>
    </w:p>
  </w:endnote>
  <w:endnote w:type="continuationSeparator" w:id="0">
    <w:p w14:paraId="0862B49F" w14:textId="77777777" w:rsidR="00BF1594" w:rsidRDefault="00BF1594" w:rsidP="000E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66E4" w14:textId="00E225BB" w:rsidR="000E4282" w:rsidRDefault="000E4282">
    <w:pPr>
      <w:pStyle w:val="Stopka"/>
    </w:pPr>
    <w:r>
      <w:rPr>
        <w:noProof/>
      </w:rPr>
      <w:drawing>
        <wp:inline distT="0" distB="0" distL="0" distR="0" wp14:anchorId="50298F9F" wp14:editId="116F9635">
          <wp:extent cx="5753100" cy="128587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AF29" w14:textId="77777777" w:rsidR="00BF1594" w:rsidRDefault="00BF1594" w:rsidP="000E4282">
      <w:pPr>
        <w:spacing w:after="0" w:line="240" w:lineRule="auto"/>
      </w:pPr>
      <w:r>
        <w:separator/>
      </w:r>
    </w:p>
  </w:footnote>
  <w:footnote w:type="continuationSeparator" w:id="0">
    <w:p w14:paraId="4BE7A1D8" w14:textId="77777777" w:rsidR="00BF1594" w:rsidRDefault="00BF1594" w:rsidP="000E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31A2" w14:textId="5F44EA18" w:rsidR="000E4282" w:rsidRDefault="000E4282">
    <w:pPr>
      <w:pStyle w:val="Nagwek"/>
    </w:pPr>
    <w:r>
      <w:rPr>
        <w:rFonts w:ascii="Calibri Light" w:hAnsi="Calibri Light" w:cs="Calibri Light"/>
        <w:b/>
        <w:noProof/>
        <w:color w:val="002060"/>
        <w:sz w:val="20"/>
      </w:rPr>
      <w:drawing>
        <wp:inline distT="0" distB="0" distL="0" distR="0" wp14:anchorId="71D5772D" wp14:editId="2549FF19">
          <wp:extent cx="5753100" cy="9525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BD2857AE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0898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6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>
      <w:start w:val="2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2B0367"/>
    <w:multiLevelType w:val="hybridMultilevel"/>
    <w:tmpl w:val="57BE64C2"/>
    <w:lvl w:ilvl="0" w:tplc="A38247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2941ECB"/>
    <w:multiLevelType w:val="hybridMultilevel"/>
    <w:tmpl w:val="B106CC9A"/>
    <w:lvl w:ilvl="0" w:tplc="CF5220AC">
      <w:start w:val="1"/>
      <w:numFmt w:val="decimal"/>
      <w:lvlText w:val="%1."/>
      <w:lvlJc w:val="left"/>
      <w:pPr>
        <w:ind w:left="1287" w:hanging="360"/>
      </w:pPr>
      <w:rPr>
        <w:b w:val="0"/>
        <w:bCs w:val="0"/>
        <w:strike w:val="0"/>
        <w:color w:val="auto"/>
      </w:rPr>
    </w:lvl>
    <w:lvl w:ilvl="1" w:tplc="E336270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ABB6C16"/>
    <w:multiLevelType w:val="hybridMultilevel"/>
    <w:tmpl w:val="ADBC9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B1176"/>
    <w:multiLevelType w:val="hybridMultilevel"/>
    <w:tmpl w:val="915052BC"/>
    <w:lvl w:ilvl="0" w:tplc="859AF2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2A57BC0"/>
    <w:multiLevelType w:val="hybridMultilevel"/>
    <w:tmpl w:val="825461DE"/>
    <w:lvl w:ilvl="0" w:tplc="0388C4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C3805"/>
    <w:multiLevelType w:val="hybridMultilevel"/>
    <w:tmpl w:val="AB8A6648"/>
    <w:lvl w:ilvl="0" w:tplc="4560C33C">
      <w:start w:val="1"/>
      <w:numFmt w:val="lowerLetter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99200E7"/>
    <w:multiLevelType w:val="hybridMultilevel"/>
    <w:tmpl w:val="6472BF60"/>
    <w:lvl w:ilvl="0" w:tplc="A672DA1A">
      <w:start w:val="6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2E1B009E"/>
    <w:multiLevelType w:val="hybridMultilevel"/>
    <w:tmpl w:val="C04239B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AB08D1B0">
      <w:start w:val="1"/>
      <w:numFmt w:val="decimal"/>
      <w:lvlText w:val="%2."/>
      <w:lvlJc w:val="left"/>
      <w:pPr>
        <w:ind w:left="374" w:hanging="360"/>
      </w:pPr>
      <w:rPr>
        <w:rFonts w:hint="default"/>
        <w:b w:val="0"/>
        <w:bCs w:val="0"/>
        <w:color w:val="000000" w:themeColor="text1"/>
      </w:rPr>
    </w:lvl>
    <w:lvl w:ilvl="2" w:tplc="5C96552A">
      <w:start w:val="1"/>
      <w:numFmt w:val="lowerLetter"/>
      <w:lvlText w:val="%3)"/>
      <w:lvlJc w:val="left"/>
      <w:pPr>
        <w:ind w:left="2544" w:hanging="5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 w15:restartNumberingAfterBreak="0">
    <w:nsid w:val="2E9F4955"/>
    <w:multiLevelType w:val="hybridMultilevel"/>
    <w:tmpl w:val="4C6656D8"/>
    <w:lvl w:ilvl="0" w:tplc="8E026AD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F2E2AFC"/>
    <w:multiLevelType w:val="hybridMultilevel"/>
    <w:tmpl w:val="114A9CF8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A136E"/>
    <w:multiLevelType w:val="hybridMultilevel"/>
    <w:tmpl w:val="498286E8"/>
    <w:lvl w:ilvl="0" w:tplc="A1828B5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EA23F3"/>
    <w:multiLevelType w:val="hybridMultilevel"/>
    <w:tmpl w:val="DC24DE6C"/>
    <w:lvl w:ilvl="0" w:tplc="0E960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1622C"/>
    <w:multiLevelType w:val="multilevel"/>
    <w:tmpl w:val="944EE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45551F"/>
    <w:multiLevelType w:val="hybridMultilevel"/>
    <w:tmpl w:val="7C14A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B61E2"/>
    <w:multiLevelType w:val="hybridMultilevel"/>
    <w:tmpl w:val="5B3ECF14"/>
    <w:lvl w:ilvl="0" w:tplc="2974B3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BE62E71"/>
    <w:multiLevelType w:val="hybridMultilevel"/>
    <w:tmpl w:val="11B825F0"/>
    <w:lvl w:ilvl="0" w:tplc="959618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E260819"/>
    <w:multiLevelType w:val="hybridMultilevel"/>
    <w:tmpl w:val="268065F0"/>
    <w:lvl w:ilvl="0" w:tplc="022A7802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 w15:restartNumberingAfterBreak="0">
    <w:nsid w:val="4DD942A9"/>
    <w:multiLevelType w:val="multilevel"/>
    <w:tmpl w:val="7E42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7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010355"/>
    <w:multiLevelType w:val="hybridMultilevel"/>
    <w:tmpl w:val="5804173E"/>
    <w:lvl w:ilvl="0" w:tplc="B3F8C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7523A1"/>
    <w:multiLevelType w:val="hybridMultilevel"/>
    <w:tmpl w:val="F6888428"/>
    <w:lvl w:ilvl="0" w:tplc="998AB2C6">
      <w:start w:val="1"/>
      <w:numFmt w:val="decimal"/>
      <w:lvlText w:val="%1)"/>
      <w:lvlJc w:val="left"/>
      <w:pPr>
        <w:ind w:left="33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28" w15:restartNumberingAfterBreak="0">
    <w:nsid w:val="555C7C6C"/>
    <w:multiLevelType w:val="hybridMultilevel"/>
    <w:tmpl w:val="1FFC719C"/>
    <w:lvl w:ilvl="0" w:tplc="9AFC62A0">
      <w:start w:val="3"/>
      <w:numFmt w:val="upperRoman"/>
      <w:lvlText w:val="%1."/>
      <w:lvlJc w:val="left"/>
      <w:pPr>
        <w:ind w:left="4233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737E5"/>
    <w:multiLevelType w:val="hybridMultilevel"/>
    <w:tmpl w:val="BDF625DA"/>
    <w:lvl w:ilvl="0" w:tplc="6690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58B2"/>
    <w:multiLevelType w:val="hybridMultilevel"/>
    <w:tmpl w:val="4F0858F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1" w15:restartNumberingAfterBreak="0">
    <w:nsid w:val="61CB04CE"/>
    <w:multiLevelType w:val="hybridMultilevel"/>
    <w:tmpl w:val="557E5AC2"/>
    <w:lvl w:ilvl="0" w:tplc="618A81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5380C488">
      <w:start w:val="1"/>
      <w:numFmt w:val="decimal"/>
      <w:lvlText w:val="%2."/>
      <w:lvlJc w:val="left"/>
      <w:pPr>
        <w:ind w:left="2007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094993"/>
    <w:multiLevelType w:val="hybridMultilevel"/>
    <w:tmpl w:val="E390A3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58728620">
      <w:start w:val="1"/>
      <w:numFmt w:val="lowerLetter"/>
      <w:lvlText w:val="%3)"/>
      <w:lvlJc w:val="left"/>
      <w:pPr>
        <w:ind w:left="3333" w:hanging="360"/>
      </w:pPr>
      <w:rPr>
        <w:rFonts w:hint="default"/>
      </w:rPr>
    </w:lvl>
    <w:lvl w:ilvl="3" w:tplc="8A2C225E">
      <w:start w:val="1"/>
      <w:numFmt w:val="upperRoman"/>
      <w:lvlText w:val="%4."/>
      <w:lvlJc w:val="left"/>
      <w:pPr>
        <w:ind w:left="4233" w:hanging="720"/>
      </w:pPr>
      <w:rPr>
        <w:rFonts w:hint="default"/>
        <w:b/>
        <w:bCs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6A21DB3"/>
    <w:multiLevelType w:val="multilevel"/>
    <w:tmpl w:val="7E42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7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6049D0"/>
    <w:multiLevelType w:val="hybridMultilevel"/>
    <w:tmpl w:val="9A983B7C"/>
    <w:lvl w:ilvl="0" w:tplc="CE0E84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A31F14"/>
    <w:multiLevelType w:val="hybridMultilevel"/>
    <w:tmpl w:val="2B40A99E"/>
    <w:lvl w:ilvl="0" w:tplc="C7E2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C177D10"/>
    <w:multiLevelType w:val="hybridMultilevel"/>
    <w:tmpl w:val="12DAACDC"/>
    <w:lvl w:ilvl="0" w:tplc="DFD0AF78">
      <w:start w:val="1"/>
      <w:numFmt w:val="decimal"/>
      <w:lvlText w:val="%1."/>
      <w:lvlJc w:val="left"/>
      <w:pPr>
        <w:ind w:left="1287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D3B3324"/>
    <w:multiLevelType w:val="hybridMultilevel"/>
    <w:tmpl w:val="B72486E2"/>
    <w:lvl w:ilvl="0" w:tplc="29C003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6516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D65A58"/>
    <w:multiLevelType w:val="hybridMultilevel"/>
    <w:tmpl w:val="C8ECA854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2041E4">
      <w:start w:val="1"/>
      <w:numFmt w:val="lowerRoman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09C960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42D0A"/>
    <w:multiLevelType w:val="hybridMultilevel"/>
    <w:tmpl w:val="08FA9F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217CA4"/>
    <w:multiLevelType w:val="multilevel"/>
    <w:tmpl w:val="3664E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262726"/>
    <w:multiLevelType w:val="hybridMultilevel"/>
    <w:tmpl w:val="29D89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24A68"/>
    <w:multiLevelType w:val="hybridMultilevel"/>
    <w:tmpl w:val="D05028DC"/>
    <w:lvl w:ilvl="0" w:tplc="FB78DED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AAB51FD"/>
    <w:multiLevelType w:val="hybridMultilevel"/>
    <w:tmpl w:val="2E561866"/>
    <w:lvl w:ilvl="0" w:tplc="6D9A37E2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193164"/>
    <w:multiLevelType w:val="hybridMultilevel"/>
    <w:tmpl w:val="42BA61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2771" w:hanging="360"/>
      </w:pPr>
    </w:lvl>
    <w:lvl w:ilvl="2" w:tplc="555E5C6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320202A8">
      <w:start w:val="1"/>
      <w:numFmt w:val="upp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B360BDE"/>
    <w:multiLevelType w:val="hybridMultilevel"/>
    <w:tmpl w:val="831EB2B8"/>
    <w:lvl w:ilvl="0" w:tplc="CB7C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6861134">
    <w:abstractNumId w:val="19"/>
  </w:num>
  <w:num w:numId="2" w16cid:durableId="635381576">
    <w:abstractNumId w:val="13"/>
  </w:num>
  <w:num w:numId="3" w16cid:durableId="740637435">
    <w:abstractNumId w:val="44"/>
  </w:num>
  <w:num w:numId="4" w16cid:durableId="217136378">
    <w:abstractNumId w:val="24"/>
  </w:num>
  <w:num w:numId="5" w16cid:durableId="1194730336">
    <w:abstractNumId w:val="14"/>
  </w:num>
  <w:num w:numId="6" w16cid:durableId="1729986113">
    <w:abstractNumId w:val="18"/>
  </w:num>
  <w:num w:numId="7" w16cid:durableId="819997632">
    <w:abstractNumId w:val="10"/>
  </w:num>
  <w:num w:numId="8" w16cid:durableId="1385055864">
    <w:abstractNumId w:val="33"/>
  </w:num>
  <w:num w:numId="9" w16cid:durableId="1712656151">
    <w:abstractNumId w:val="31"/>
  </w:num>
  <w:num w:numId="10" w16cid:durableId="102772308">
    <w:abstractNumId w:val="22"/>
  </w:num>
  <w:num w:numId="11" w16cid:durableId="1136796337">
    <w:abstractNumId w:val="42"/>
  </w:num>
  <w:num w:numId="12" w16cid:durableId="1917546612">
    <w:abstractNumId w:val="30"/>
  </w:num>
  <w:num w:numId="13" w16cid:durableId="375324726">
    <w:abstractNumId w:val="29"/>
  </w:num>
  <w:num w:numId="14" w16cid:durableId="79108602">
    <w:abstractNumId w:val="27"/>
  </w:num>
  <w:num w:numId="15" w16cid:durableId="1356882950">
    <w:abstractNumId w:val="11"/>
  </w:num>
  <w:num w:numId="16" w16cid:durableId="1867206330">
    <w:abstractNumId w:val="1"/>
  </w:num>
  <w:num w:numId="17" w16cid:durableId="2101371655">
    <w:abstractNumId w:val="0"/>
  </w:num>
  <w:num w:numId="18" w16cid:durableId="1190680423">
    <w:abstractNumId w:val="21"/>
  </w:num>
  <w:num w:numId="19" w16cid:durableId="1332634465">
    <w:abstractNumId w:val="8"/>
  </w:num>
  <w:num w:numId="20" w16cid:durableId="1474450269">
    <w:abstractNumId w:val="41"/>
  </w:num>
  <w:num w:numId="21" w16cid:durableId="1884714497">
    <w:abstractNumId w:val="20"/>
  </w:num>
  <w:num w:numId="22" w16cid:durableId="2059818876">
    <w:abstractNumId w:val="40"/>
  </w:num>
  <w:num w:numId="23" w16cid:durableId="2009360056">
    <w:abstractNumId w:val="37"/>
  </w:num>
  <w:num w:numId="24" w16cid:durableId="1337266138">
    <w:abstractNumId w:val="23"/>
  </w:num>
  <w:num w:numId="25" w16cid:durableId="709039013">
    <w:abstractNumId w:val="36"/>
  </w:num>
  <w:num w:numId="26" w16cid:durableId="312292368">
    <w:abstractNumId w:val="9"/>
  </w:num>
  <w:num w:numId="27" w16cid:durableId="254173316">
    <w:abstractNumId w:val="32"/>
  </w:num>
  <w:num w:numId="28" w16cid:durableId="2138525604">
    <w:abstractNumId w:val="26"/>
  </w:num>
  <w:num w:numId="29" w16cid:durableId="355471989">
    <w:abstractNumId w:val="16"/>
  </w:num>
  <w:num w:numId="30" w16cid:durableId="275599309">
    <w:abstractNumId w:val="39"/>
  </w:num>
  <w:num w:numId="31" w16cid:durableId="919100078">
    <w:abstractNumId w:val="17"/>
  </w:num>
  <w:num w:numId="32" w16cid:durableId="686056276">
    <w:abstractNumId w:val="34"/>
  </w:num>
  <w:num w:numId="33" w16cid:durableId="43794040">
    <w:abstractNumId w:val="28"/>
  </w:num>
  <w:num w:numId="34" w16cid:durableId="872960237">
    <w:abstractNumId w:val="35"/>
  </w:num>
  <w:num w:numId="35" w16cid:durableId="1080441316">
    <w:abstractNumId w:val="15"/>
  </w:num>
  <w:num w:numId="36" w16cid:durableId="1743527133">
    <w:abstractNumId w:val="6"/>
  </w:num>
  <w:num w:numId="37" w16cid:durableId="1771775800">
    <w:abstractNumId w:val="43"/>
  </w:num>
  <w:num w:numId="38" w16cid:durableId="1315797073">
    <w:abstractNumId w:val="45"/>
  </w:num>
  <w:num w:numId="39" w16cid:durableId="1103569309">
    <w:abstractNumId w:val="12"/>
  </w:num>
  <w:num w:numId="40" w16cid:durableId="1202937587">
    <w:abstractNumId w:val="38"/>
  </w:num>
  <w:num w:numId="41" w16cid:durableId="530846362">
    <w:abstractNumId w:val="25"/>
  </w:num>
  <w:num w:numId="42" w16cid:durableId="1207795602">
    <w:abstractNumId w:val="4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82"/>
    <w:rsid w:val="0003344A"/>
    <w:rsid w:val="000576EB"/>
    <w:rsid w:val="00063E28"/>
    <w:rsid w:val="00091AAD"/>
    <w:rsid w:val="00095A00"/>
    <w:rsid w:val="000A3528"/>
    <w:rsid w:val="000B213E"/>
    <w:rsid w:val="000E1A31"/>
    <w:rsid w:val="000E4282"/>
    <w:rsid w:val="000E654A"/>
    <w:rsid w:val="000E794A"/>
    <w:rsid w:val="000F6539"/>
    <w:rsid w:val="00106661"/>
    <w:rsid w:val="00114260"/>
    <w:rsid w:val="00117AE0"/>
    <w:rsid w:val="001363F9"/>
    <w:rsid w:val="00147DB2"/>
    <w:rsid w:val="00175592"/>
    <w:rsid w:val="00192ED1"/>
    <w:rsid w:val="00197AE6"/>
    <w:rsid w:val="00197D60"/>
    <w:rsid w:val="001B23F8"/>
    <w:rsid w:val="001D5715"/>
    <w:rsid w:val="001E50F4"/>
    <w:rsid w:val="001F6CF7"/>
    <w:rsid w:val="00205279"/>
    <w:rsid w:val="0023064C"/>
    <w:rsid w:val="00233709"/>
    <w:rsid w:val="002626BF"/>
    <w:rsid w:val="00270497"/>
    <w:rsid w:val="0028731E"/>
    <w:rsid w:val="002960FA"/>
    <w:rsid w:val="002B2C92"/>
    <w:rsid w:val="002C483C"/>
    <w:rsid w:val="002C5887"/>
    <w:rsid w:val="002E6C75"/>
    <w:rsid w:val="00307D3E"/>
    <w:rsid w:val="00313B23"/>
    <w:rsid w:val="00332C15"/>
    <w:rsid w:val="00372793"/>
    <w:rsid w:val="00396306"/>
    <w:rsid w:val="003A355D"/>
    <w:rsid w:val="003A503A"/>
    <w:rsid w:val="003D13BA"/>
    <w:rsid w:val="003E31C7"/>
    <w:rsid w:val="003E3D8A"/>
    <w:rsid w:val="004062AE"/>
    <w:rsid w:val="0041418E"/>
    <w:rsid w:val="00424811"/>
    <w:rsid w:val="004341CD"/>
    <w:rsid w:val="00444CF7"/>
    <w:rsid w:val="00464308"/>
    <w:rsid w:val="00474DDB"/>
    <w:rsid w:val="00485972"/>
    <w:rsid w:val="00493A55"/>
    <w:rsid w:val="00494894"/>
    <w:rsid w:val="004D26BC"/>
    <w:rsid w:val="004E5D39"/>
    <w:rsid w:val="00517450"/>
    <w:rsid w:val="00554ABF"/>
    <w:rsid w:val="0055518B"/>
    <w:rsid w:val="00564C76"/>
    <w:rsid w:val="00564D3B"/>
    <w:rsid w:val="00581F83"/>
    <w:rsid w:val="0058520D"/>
    <w:rsid w:val="005B4B33"/>
    <w:rsid w:val="00612BD5"/>
    <w:rsid w:val="006161CC"/>
    <w:rsid w:val="00620BF2"/>
    <w:rsid w:val="00697896"/>
    <w:rsid w:val="006B451F"/>
    <w:rsid w:val="006B4ABD"/>
    <w:rsid w:val="006C5536"/>
    <w:rsid w:val="006C5D05"/>
    <w:rsid w:val="006C6AA1"/>
    <w:rsid w:val="006D3E2E"/>
    <w:rsid w:val="006E68CA"/>
    <w:rsid w:val="006F627C"/>
    <w:rsid w:val="00700347"/>
    <w:rsid w:val="007151E2"/>
    <w:rsid w:val="007228BE"/>
    <w:rsid w:val="00725328"/>
    <w:rsid w:val="00736788"/>
    <w:rsid w:val="00745B4F"/>
    <w:rsid w:val="007517BF"/>
    <w:rsid w:val="007740FF"/>
    <w:rsid w:val="00786916"/>
    <w:rsid w:val="007A0D9C"/>
    <w:rsid w:val="007A5A38"/>
    <w:rsid w:val="007C26EA"/>
    <w:rsid w:val="007E742F"/>
    <w:rsid w:val="007F6598"/>
    <w:rsid w:val="00822690"/>
    <w:rsid w:val="0088592A"/>
    <w:rsid w:val="00885DFE"/>
    <w:rsid w:val="00890EB0"/>
    <w:rsid w:val="008B3EE5"/>
    <w:rsid w:val="008B5F85"/>
    <w:rsid w:val="008D1B68"/>
    <w:rsid w:val="008F2988"/>
    <w:rsid w:val="00921CD2"/>
    <w:rsid w:val="00923EF0"/>
    <w:rsid w:val="00937499"/>
    <w:rsid w:val="009432D5"/>
    <w:rsid w:val="00971F8A"/>
    <w:rsid w:val="009B54D0"/>
    <w:rsid w:val="009C1CEA"/>
    <w:rsid w:val="009E2556"/>
    <w:rsid w:val="009E5D86"/>
    <w:rsid w:val="009E5E84"/>
    <w:rsid w:val="009E7343"/>
    <w:rsid w:val="009F06C6"/>
    <w:rsid w:val="009F4E1D"/>
    <w:rsid w:val="00A02527"/>
    <w:rsid w:val="00A21770"/>
    <w:rsid w:val="00A217CE"/>
    <w:rsid w:val="00A33CE9"/>
    <w:rsid w:val="00A35613"/>
    <w:rsid w:val="00A41A20"/>
    <w:rsid w:val="00A5228A"/>
    <w:rsid w:val="00A6051A"/>
    <w:rsid w:val="00A6212B"/>
    <w:rsid w:val="00A87FA8"/>
    <w:rsid w:val="00AE4CD3"/>
    <w:rsid w:val="00AF3FF4"/>
    <w:rsid w:val="00AF7B44"/>
    <w:rsid w:val="00B233DD"/>
    <w:rsid w:val="00B33D9F"/>
    <w:rsid w:val="00B36A63"/>
    <w:rsid w:val="00B40B6D"/>
    <w:rsid w:val="00B57E0A"/>
    <w:rsid w:val="00B652E9"/>
    <w:rsid w:val="00B73F1F"/>
    <w:rsid w:val="00BA253F"/>
    <w:rsid w:val="00BA2802"/>
    <w:rsid w:val="00BA38B1"/>
    <w:rsid w:val="00BA7434"/>
    <w:rsid w:val="00BB42EE"/>
    <w:rsid w:val="00BC526D"/>
    <w:rsid w:val="00BD2421"/>
    <w:rsid w:val="00BE32F6"/>
    <w:rsid w:val="00BF1594"/>
    <w:rsid w:val="00BF20C5"/>
    <w:rsid w:val="00BF7B9A"/>
    <w:rsid w:val="00C01968"/>
    <w:rsid w:val="00C17F2F"/>
    <w:rsid w:val="00C36F34"/>
    <w:rsid w:val="00C41303"/>
    <w:rsid w:val="00C42EA7"/>
    <w:rsid w:val="00C51B6E"/>
    <w:rsid w:val="00C55B0D"/>
    <w:rsid w:val="00C80E7B"/>
    <w:rsid w:val="00C83F43"/>
    <w:rsid w:val="00C9165B"/>
    <w:rsid w:val="00CC169C"/>
    <w:rsid w:val="00CC2E37"/>
    <w:rsid w:val="00CC58F9"/>
    <w:rsid w:val="00CD0EDC"/>
    <w:rsid w:val="00CD2D96"/>
    <w:rsid w:val="00CE5604"/>
    <w:rsid w:val="00CE6D57"/>
    <w:rsid w:val="00D27CBF"/>
    <w:rsid w:val="00D610B3"/>
    <w:rsid w:val="00D81B1C"/>
    <w:rsid w:val="00D87FEA"/>
    <w:rsid w:val="00D90EEE"/>
    <w:rsid w:val="00DA21B5"/>
    <w:rsid w:val="00DB4E91"/>
    <w:rsid w:val="00DB535B"/>
    <w:rsid w:val="00DE1027"/>
    <w:rsid w:val="00E02135"/>
    <w:rsid w:val="00E13EE0"/>
    <w:rsid w:val="00E22A7A"/>
    <w:rsid w:val="00E4608F"/>
    <w:rsid w:val="00E82481"/>
    <w:rsid w:val="00E82C7C"/>
    <w:rsid w:val="00ED37D8"/>
    <w:rsid w:val="00EF42ED"/>
    <w:rsid w:val="00F16726"/>
    <w:rsid w:val="00F20281"/>
    <w:rsid w:val="00F246C3"/>
    <w:rsid w:val="00F416CB"/>
    <w:rsid w:val="00F714A8"/>
    <w:rsid w:val="00F766AA"/>
    <w:rsid w:val="00F84AB8"/>
    <w:rsid w:val="00FA18F6"/>
    <w:rsid w:val="00FA540A"/>
    <w:rsid w:val="00FC5565"/>
    <w:rsid w:val="00FD6708"/>
    <w:rsid w:val="00FE1D92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2F19"/>
  <w15:chartTrackingRefBased/>
  <w15:docId w15:val="{D6622EF8-5EE9-4585-8ECF-CFF6216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F83"/>
    <w:pPr>
      <w:spacing w:after="5" w:line="262" w:lineRule="auto"/>
      <w:ind w:left="377" w:hanging="363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0E4282"/>
    <w:pPr>
      <w:keepNext/>
      <w:keepLines/>
      <w:spacing w:after="0" w:line="262" w:lineRule="auto"/>
      <w:ind w:left="96" w:hanging="10"/>
      <w:outlineLvl w:val="0"/>
    </w:pPr>
    <w:rPr>
      <w:rFonts w:ascii="Times New Roman" w:eastAsia="Times New Roman" w:hAnsi="Times New Roman" w:cs="Times New Roman"/>
      <w:color w:val="000000"/>
      <w:kern w:val="0"/>
      <w:sz w:val="26"/>
      <w:u w:val="single" w:color="00000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28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E4282"/>
  </w:style>
  <w:style w:type="paragraph" w:styleId="Stopka">
    <w:name w:val="footer"/>
    <w:basedOn w:val="Normalny"/>
    <w:link w:val="StopkaZnak"/>
    <w:uiPriority w:val="99"/>
    <w:unhideWhenUsed/>
    <w:rsid w:val="000E428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E4282"/>
  </w:style>
  <w:style w:type="character" w:customStyle="1" w:styleId="Nagwek1Znak">
    <w:name w:val="Nagłówek 1 Znak"/>
    <w:basedOn w:val="Domylnaczcionkaakapitu"/>
    <w:link w:val="Nagwek1"/>
    <w:uiPriority w:val="9"/>
    <w:rsid w:val="000E4282"/>
    <w:rPr>
      <w:rFonts w:ascii="Times New Roman" w:eastAsia="Times New Roman" w:hAnsi="Times New Roman" w:cs="Times New Roman"/>
      <w:color w:val="000000"/>
      <w:kern w:val="0"/>
      <w:sz w:val="26"/>
      <w:u w:val="single" w:color="000000"/>
      <w:lang w:eastAsia="pl-PL"/>
      <w14:ligatures w14:val="none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Akapit z listą1"/>
    <w:basedOn w:val="Normalny"/>
    <w:link w:val="AkapitzlistZnak"/>
    <w:uiPriority w:val="34"/>
    <w:qFormat/>
    <w:rsid w:val="002873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73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3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E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5228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36F34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36F3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C36F3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D57"/>
    <w:pPr>
      <w:suppressAutoHyphens/>
      <w:autoSpaceDN w:val="0"/>
      <w:spacing w:after="120" w:line="480" w:lineRule="auto"/>
      <w:ind w:left="0" w:firstLine="0"/>
      <w:jc w:val="left"/>
      <w:textAlignment w:val="baseline"/>
    </w:pPr>
    <w:rPr>
      <w:rFonts w:ascii="Calibri" w:eastAsia="Calibri" w:hAnsi="Calibri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D57"/>
    <w:rPr>
      <w:rFonts w:ascii="Calibri" w:eastAsia="Calibri" w:hAnsi="Calibri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6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6D57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4C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4CD3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E4CD3"/>
    <w:pPr>
      <w:suppressAutoHyphens/>
      <w:spacing w:after="120" w:line="240" w:lineRule="auto"/>
      <w:ind w:left="283" w:firstLine="0"/>
      <w:jc w:val="left"/>
    </w:pPr>
    <w:rPr>
      <w:rFonts w:ascii="Arial Narrow" w:hAnsi="Arial Narrow" w:cs="Arial Narrow"/>
      <w:color w:val="auto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CD3"/>
    <w:rPr>
      <w:rFonts w:ascii="Arial Narrow" w:eastAsia="Times New Roman" w:hAnsi="Arial Narrow" w:cs="Arial Narrow"/>
      <w:kern w:val="0"/>
      <w:sz w:val="24"/>
      <w:szCs w:val="20"/>
      <w:lang w:eastAsia="zh-CN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locked/>
    <w:rsid w:val="009E2556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1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67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788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788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ZnakZnak1">
    <w:name w:val="Znak Znak1"/>
    <w:basedOn w:val="Normalny"/>
    <w:rsid w:val="00474DDB"/>
    <w:pPr>
      <w:spacing w:after="0" w:line="240" w:lineRule="auto"/>
      <w:ind w:left="0" w:firstLine="0"/>
      <w:jc w:val="left"/>
    </w:pPr>
    <w:rPr>
      <w:rFonts w:ascii="Arial" w:hAnsi="Arial" w:cs="Arial"/>
      <w:color w:val="auto"/>
      <w:szCs w:val="24"/>
    </w:rPr>
  </w:style>
  <w:style w:type="paragraph" w:customStyle="1" w:styleId="Default">
    <w:name w:val="Default"/>
    <w:rsid w:val="00BE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8F06-6913-46E2-9D97-EB4B68C8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Ziółek</dc:creator>
  <cp:keywords/>
  <dc:description/>
  <cp:lastModifiedBy>Małgorzata Ziółek</cp:lastModifiedBy>
  <cp:revision>4</cp:revision>
  <cp:lastPrinted>2023-02-10T07:55:00Z</cp:lastPrinted>
  <dcterms:created xsi:type="dcterms:W3CDTF">2023-03-06T07:31:00Z</dcterms:created>
  <dcterms:modified xsi:type="dcterms:W3CDTF">2023-03-06T07:55:00Z</dcterms:modified>
</cp:coreProperties>
</file>