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F8359" w14:textId="71BD551A" w:rsidR="00B36A63" w:rsidRPr="00AF7B44" w:rsidRDefault="00DA21B5" w:rsidP="00B36A63">
      <w:pPr>
        <w:tabs>
          <w:tab w:val="left" w:pos="1425"/>
        </w:tabs>
        <w:rPr>
          <w:b/>
          <w:bCs/>
          <w:sz w:val="20"/>
          <w:szCs w:val="20"/>
        </w:rPr>
      </w:pPr>
      <w:r w:rsidRPr="00AF7B44">
        <w:rPr>
          <w:rFonts w:eastAsiaTheme="minorHAnsi"/>
          <w:b/>
          <w:bCs/>
          <w:color w:val="auto"/>
          <w:sz w:val="20"/>
          <w:szCs w:val="20"/>
          <w:lang w:eastAsia="en-US"/>
          <w14:ligatures w14:val="standardContextual"/>
        </w:rPr>
        <w:t>BSU/</w:t>
      </w:r>
      <w:r w:rsidR="009D3067">
        <w:rPr>
          <w:rFonts w:eastAsiaTheme="minorHAnsi"/>
          <w:b/>
          <w:bCs/>
          <w:color w:val="auto"/>
          <w:sz w:val="20"/>
          <w:szCs w:val="20"/>
          <w:lang w:eastAsia="en-US"/>
          <w14:ligatures w14:val="standardContextual"/>
        </w:rPr>
        <w:t>14</w:t>
      </w:r>
      <w:r w:rsidRPr="00AF7B44">
        <w:rPr>
          <w:rFonts w:eastAsiaTheme="minorHAnsi"/>
          <w:b/>
          <w:bCs/>
          <w:color w:val="auto"/>
          <w:sz w:val="20"/>
          <w:szCs w:val="20"/>
          <w:lang w:eastAsia="en-US"/>
          <w14:ligatures w14:val="standardContextual"/>
        </w:rPr>
        <w:t>/202</w:t>
      </w:r>
      <w:r w:rsidR="00E2489B">
        <w:rPr>
          <w:rFonts w:eastAsiaTheme="minorHAnsi"/>
          <w:b/>
          <w:bCs/>
          <w:color w:val="auto"/>
          <w:sz w:val="20"/>
          <w:szCs w:val="20"/>
          <w:lang w:eastAsia="en-US"/>
          <w14:ligatures w14:val="standardContextual"/>
        </w:rPr>
        <w:t xml:space="preserve">3                           </w:t>
      </w:r>
      <w:r w:rsidR="00B36A63" w:rsidRPr="00AF7B44">
        <w:rPr>
          <w:rFonts w:eastAsiaTheme="minorHAnsi"/>
          <w:b/>
          <w:bCs/>
          <w:color w:val="auto"/>
          <w:sz w:val="20"/>
          <w:szCs w:val="20"/>
          <w:lang w:eastAsia="en-US"/>
          <w14:ligatures w14:val="standardContextual"/>
        </w:rPr>
        <w:t xml:space="preserve">                                                                              </w:t>
      </w:r>
      <w:r w:rsidR="00B36A63" w:rsidRPr="00AF7B44">
        <w:rPr>
          <w:b/>
          <w:bCs/>
          <w:sz w:val="20"/>
          <w:szCs w:val="20"/>
        </w:rPr>
        <w:t>Załącznik nr 3</w:t>
      </w:r>
      <w:r w:rsidR="00AF7B44" w:rsidRPr="00AF7B44">
        <w:rPr>
          <w:b/>
          <w:bCs/>
          <w:sz w:val="20"/>
          <w:szCs w:val="20"/>
        </w:rPr>
        <w:t xml:space="preserve"> do Zaproszenia</w:t>
      </w:r>
    </w:p>
    <w:p w14:paraId="0E32BB57" w14:textId="2F4EDF26" w:rsidR="00DA21B5" w:rsidRPr="00DA21B5" w:rsidRDefault="00DA21B5" w:rsidP="00B36A63">
      <w:pPr>
        <w:tabs>
          <w:tab w:val="left" w:pos="1425"/>
        </w:tabs>
        <w:jc w:val="left"/>
        <w:rPr>
          <w:rFonts w:ascii="Times-Roman" w:eastAsiaTheme="minorHAnsi" w:hAnsi="Times-Roman" w:cs="Times-Roman"/>
          <w:b/>
          <w:bCs/>
          <w:color w:val="auto"/>
          <w:sz w:val="22"/>
          <w:lang w:eastAsia="en-US"/>
          <w14:ligatures w14:val="standardContextual"/>
        </w:rPr>
      </w:pPr>
    </w:p>
    <w:p w14:paraId="516FBA01" w14:textId="270B4C76" w:rsidR="00F84AB8" w:rsidRDefault="00F84AB8" w:rsidP="00F84AB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Cs w:val="24"/>
          <w:lang w:eastAsia="en-US"/>
          <w14:ligatures w14:val="standardContextual"/>
        </w:rPr>
      </w:pPr>
    </w:p>
    <w:p w14:paraId="25E6A3BA" w14:textId="37586755" w:rsidR="00AE4CD3" w:rsidRPr="00AE4CD3" w:rsidRDefault="00F84AB8" w:rsidP="00AE4CD3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Theme="minorHAnsi"/>
          <w:b/>
          <w:bCs/>
          <w:szCs w:val="24"/>
          <w:lang w:eastAsia="en-US"/>
          <w14:ligatures w14:val="standardContextual"/>
        </w:rPr>
      </w:pPr>
      <w:r w:rsidRPr="00AE4CD3">
        <w:rPr>
          <w:rFonts w:eastAsiaTheme="minorHAnsi"/>
          <w:b/>
          <w:bCs/>
          <w:szCs w:val="24"/>
          <w:lang w:eastAsia="en-US"/>
          <w14:ligatures w14:val="standardContextual"/>
        </w:rPr>
        <w:t>Projekt umowy</w:t>
      </w:r>
    </w:p>
    <w:p w14:paraId="3867E1F7" w14:textId="1B35A01B" w:rsidR="00AE4CD3" w:rsidRPr="00AE4CD3" w:rsidRDefault="00AE4CD3" w:rsidP="00AE4CD3">
      <w:pPr>
        <w:spacing w:after="0" w:line="276" w:lineRule="auto"/>
        <w:ind w:left="0" w:firstLine="0"/>
        <w:jc w:val="center"/>
        <w:rPr>
          <w:rFonts w:eastAsia="Calibri" w:cstheme="minorBidi"/>
          <w:b/>
          <w:bCs/>
          <w:sz w:val="28"/>
          <w:szCs w:val="28"/>
          <w:lang w:eastAsia="en-US"/>
        </w:rPr>
      </w:pPr>
      <w:r w:rsidRPr="00AE4CD3">
        <w:rPr>
          <w:rFonts w:eastAsia="Calibri" w:cstheme="minorBidi"/>
          <w:b/>
          <w:bCs/>
          <w:sz w:val="28"/>
          <w:szCs w:val="28"/>
          <w:lang w:eastAsia="en-US"/>
        </w:rPr>
        <w:t xml:space="preserve">Umowa nr </w:t>
      </w:r>
      <w:r>
        <w:rPr>
          <w:rFonts w:eastAsia="Calibri" w:cstheme="minorBidi"/>
          <w:b/>
          <w:bCs/>
          <w:sz w:val="28"/>
          <w:szCs w:val="28"/>
          <w:lang w:eastAsia="en-US"/>
        </w:rPr>
        <w:t>…………………….</w:t>
      </w:r>
    </w:p>
    <w:p w14:paraId="0454A19E" w14:textId="77777777" w:rsidR="00AE4CD3" w:rsidRPr="00AE4CD3" w:rsidRDefault="00AE4CD3" w:rsidP="00AE4CD3">
      <w:pPr>
        <w:spacing w:after="0" w:line="276" w:lineRule="auto"/>
        <w:ind w:left="0" w:firstLine="0"/>
        <w:rPr>
          <w:rFonts w:eastAsia="Calibri" w:cstheme="minorBidi"/>
          <w:sz w:val="22"/>
          <w:lang w:eastAsia="en-US"/>
        </w:rPr>
      </w:pPr>
      <w:r w:rsidRPr="00AE4CD3">
        <w:rPr>
          <w:rFonts w:eastAsia="Calibri" w:cstheme="minorBidi"/>
          <w:sz w:val="22"/>
          <w:lang w:eastAsia="en-US"/>
        </w:rPr>
        <w:t>zawarta w dniu …………2023 r. w Warszawie, pomiędzy:</w:t>
      </w:r>
    </w:p>
    <w:p w14:paraId="5D28953A" w14:textId="3A37633A" w:rsidR="00AE4CD3" w:rsidRPr="00AE4CD3" w:rsidRDefault="00AE4CD3" w:rsidP="00AE4CD3">
      <w:pPr>
        <w:autoSpaceDE w:val="0"/>
        <w:autoSpaceDN w:val="0"/>
        <w:adjustRightInd w:val="0"/>
        <w:spacing w:after="0" w:line="288" w:lineRule="auto"/>
        <w:ind w:left="0" w:firstLine="0"/>
        <w:rPr>
          <w:rFonts w:eastAsiaTheme="minorHAnsi" w:cstheme="minorBidi"/>
          <w:color w:val="auto"/>
          <w:sz w:val="22"/>
          <w:lang w:eastAsia="en-US"/>
        </w:rPr>
      </w:pPr>
      <w:r w:rsidRPr="00AE4CD3">
        <w:rPr>
          <w:rFonts w:eastAsiaTheme="minorHAnsi" w:cstheme="minorBidi"/>
          <w:b/>
          <w:color w:val="auto"/>
          <w:sz w:val="22"/>
          <w:lang w:eastAsia="en-US"/>
        </w:rPr>
        <w:t xml:space="preserve">Szpitalem Grochowskim im. dr med. Rafała </w:t>
      </w:r>
      <w:proofErr w:type="spellStart"/>
      <w:r w:rsidRPr="00AE4CD3">
        <w:rPr>
          <w:rFonts w:eastAsiaTheme="minorHAnsi" w:cstheme="minorBidi"/>
          <w:b/>
          <w:color w:val="auto"/>
          <w:sz w:val="22"/>
          <w:lang w:eastAsia="en-US"/>
        </w:rPr>
        <w:t>Masztaka</w:t>
      </w:r>
      <w:proofErr w:type="spellEnd"/>
      <w:r w:rsidRPr="00AE4CD3">
        <w:rPr>
          <w:rFonts w:eastAsiaTheme="minorHAnsi" w:cstheme="minorBidi"/>
          <w:b/>
          <w:color w:val="auto"/>
          <w:sz w:val="22"/>
          <w:lang w:eastAsia="en-US"/>
        </w:rPr>
        <w:t xml:space="preserve"> spółką z ograniczoną odpowiedzialnością,  </w:t>
      </w:r>
      <w:r w:rsidRPr="00AE4CD3">
        <w:rPr>
          <w:rFonts w:eastAsiaTheme="minorHAnsi" w:cstheme="minorBidi"/>
          <w:b/>
          <w:color w:val="auto"/>
          <w:sz w:val="22"/>
          <w:lang w:eastAsia="en-US"/>
        </w:rPr>
        <w:br/>
      </w:r>
      <w:r w:rsidRPr="00AE4CD3">
        <w:rPr>
          <w:rFonts w:eastAsiaTheme="minorHAnsi" w:cstheme="minorBidi"/>
          <w:color w:val="auto"/>
          <w:sz w:val="22"/>
          <w:lang w:eastAsia="en-US"/>
        </w:rPr>
        <w:t>z siedzibą w Warszawie (04-073) przy ul. Grenadierów 51/59,</w:t>
      </w:r>
      <w:r w:rsidRPr="00AE4CD3">
        <w:rPr>
          <w:rFonts w:eastAsiaTheme="minorHAnsi" w:cstheme="minorBidi"/>
          <w:b/>
          <w:color w:val="auto"/>
          <w:sz w:val="22"/>
          <w:lang w:eastAsia="en-US"/>
        </w:rPr>
        <w:t xml:space="preserve"> </w:t>
      </w:r>
      <w:r w:rsidRPr="00AE4CD3">
        <w:rPr>
          <w:rFonts w:eastAsiaTheme="minorHAnsi" w:cstheme="minorBidi"/>
          <w:color w:val="auto"/>
          <w:sz w:val="22"/>
          <w:lang w:eastAsia="en-US"/>
        </w:rPr>
        <w:t>wpisaną do Krajowego Rejestru Sądowego w Sądzie Rejonowym dla Miasta Stołecznego Warszawy, XIV Wydział Gospodarczy Krajowego Rejestru Sądowego pod numerem KRS 0000478458, NIP 1132869037, REGON 002153989, kapitał zakładowy: 19 </w:t>
      </w:r>
      <w:r>
        <w:rPr>
          <w:rFonts w:eastAsiaTheme="minorHAnsi" w:cstheme="minorBidi"/>
          <w:color w:val="auto"/>
          <w:sz w:val="22"/>
          <w:lang w:eastAsia="en-US"/>
        </w:rPr>
        <w:t>400</w:t>
      </w:r>
      <w:r w:rsidRPr="00AE4CD3">
        <w:rPr>
          <w:rFonts w:eastAsiaTheme="minorHAnsi" w:cstheme="minorBidi"/>
          <w:color w:val="auto"/>
          <w:sz w:val="22"/>
          <w:lang w:eastAsia="en-US"/>
        </w:rPr>
        <w:t xml:space="preserve"> 000,00 złotych, reprezentowaną przez: </w:t>
      </w:r>
    </w:p>
    <w:p w14:paraId="78F1C382" w14:textId="77777777" w:rsidR="00AE4CD3" w:rsidRPr="00AE4CD3" w:rsidRDefault="00AE4CD3" w:rsidP="00C42EA7">
      <w:pPr>
        <w:numPr>
          <w:ilvl w:val="0"/>
          <w:numId w:val="11"/>
        </w:numPr>
        <w:autoSpaceDE w:val="0"/>
        <w:autoSpaceDN w:val="0"/>
        <w:adjustRightInd w:val="0"/>
        <w:spacing w:after="0" w:line="288" w:lineRule="auto"/>
        <w:contextualSpacing/>
        <w:rPr>
          <w:rFonts w:eastAsiaTheme="minorHAnsi" w:cstheme="minorBidi"/>
          <w:b/>
          <w:bCs/>
          <w:color w:val="auto"/>
          <w:sz w:val="22"/>
          <w:lang w:eastAsia="en-US"/>
        </w:rPr>
      </w:pPr>
      <w:r w:rsidRPr="00AE4CD3">
        <w:rPr>
          <w:rFonts w:eastAsiaTheme="minorHAnsi" w:cstheme="minorBidi"/>
          <w:b/>
          <w:bCs/>
          <w:color w:val="auto"/>
          <w:sz w:val="22"/>
          <w:lang w:eastAsia="en-US"/>
        </w:rPr>
        <w:t>Panią Beatę Jagielską – Prezes Zarządu Spółki;</w:t>
      </w:r>
    </w:p>
    <w:p w14:paraId="6DE65294" w14:textId="76386E39" w:rsidR="00AE4CD3" w:rsidRPr="00AE4CD3" w:rsidRDefault="00AE4CD3" w:rsidP="00C42EA7">
      <w:pPr>
        <w:numPr>
          <w:ilvl w:val="0"/>
          <w:numId w:val="11"/>
        </w:numPr>
        <w:autoSpaceDE w:val="0"/>
        <w:autoSpaceDN w:val="0"/>
        <w:adjustRightInd w:val="0"/>
        <w:spacing w:after="0" w:line="288" w:lineRule="auto"/>
        <w:contextualSpacing/>
        <w:rPr>
          <w:rFonts w:eastAsiaTheme="minorHAnsi" w:cstheme="minorBidi"/>
          <w:b/>
          <w:color w:val="auto"/>
          <w:sz w:val="22"/>
          <w:lang w:eastAsia="en-US"/>
        </w:rPr>
      </w:pPr>
      <w:r w:rsidRPr="00AE4CD3">
        <w:rPr>
          <w:rFonts w:eastAsiaTheme="minorHAnsi" w:cstheme="minorBidi"/>
          <w:b/>
          <w:bCs/>
          <w:color w:val="auto"/>
          <w:sz w:val="22"/>
          <w:lang w:eastAsia="en-US"/>
        </w:rPr>
        <w:t xml:space="preserve">Pana Tadeusza </w:t>
      </w:r>
      <w:proofErr w:type="spellStart"/>
      <w:r w:rsidRPr="00AE4CD3">
        <w:rPr>
          <w:rFonts w:eastAsiaTheme="minorHAnsi" w:cstheme="minorBidi"/>
          <w:b/>
          <w:bCs/>
          <w:color w:val="auto"/>
          <w:sz w:val="22"/>
          <w:lang w:eastAsia="en-US"/>
        </w:rPr>
        <w:t>Masio</w:t>
      </w:r>
      <w:r w:rsidR="001B23F8">
        <w:rPr>
          <w:rFonts w:eastAsiaTheme="minorHAnsi" w:cstheme="minorBidi"/>
          <w:b/>
          <w:bCs/>
          <w:color w:val="auto"/>
          <w:sz w:val="22"/>
          <w:lang w:eastAsia="en-US"/>
        </w:rPr>
        <w:t>w</w:t>
      </w:r>
      <w:r w:rsidRPr="00AE4CD3">
        <w:rPr>
          <w:rFonts w:eastAsiaTheme="minorHAnsi" w:cstheme="minorBidi"/>
          <w:b/>
          <w:bCs/>
          <w:color w:val="auto"/>
          <w:sz w:val="22"/>
          <w:lang w:eastAsia="en-US"/>
        </w:rPr>
        <w:t>skiego</w:t>
      </w:r>
      <w:proofErr w:type="spellEnd"/>
      <w:r w:rsidRPr="00AE4CD3">
        <w:rPr>
          <w:rFonts w:eastAsiaTheme="minorHAnsi" w:cstheme="minorBidi"/>
          <w:b/>
          <w:bCs/>
          <w:color w:val="auto"/>
          <w:sz w:val="22"/>
          <w:lang w:eastAsia="en-US"/>
        </w:rPr>
        <w:t xml:space="preserve"> – Członka Zarządu Spółki.</w:t>
      </w:r>
    </w:p>
    <w:p w14:paraId="37FAD773" w14:textId="77777777" w:rsidR="00AE4CD3" w:rsidRPr="00AE4CD3" w:rsidRDefault="00AE4CD3" w:rsidP="00AE4CD3">
      <w:pPr>
        <w:autoSpaceDE w:val="0"/>
        <w:autoSpaceDN w:val="0"/>
        <w:adjustRightInd w:val="0"/>
        <w:spacing w:after="0" w:line="288" w:lineRule="auto"/>
        <w:ind w:left="0" w:firstLine="0"/>
        <w:rPr>
          <w:rFonts w:eastAsiaTheme="minorHAnsi" w:cstheme="minorBidi"/>
          <w:b/>
          <w:color w:val="auto"/>
          <w:sz w:val="22"/>
          <w:lang w:eastAsia="en-US"/>
        </w:rPr>
      </w:pPr>
      <w:r w:rsidRPr="00AE4CD3">
        <w:rPr>
          <w:rFonts w:eastAsiaTheme="minorHAnsi" w:cstheme="minorBidi"/>
          <w:color w:val="auto"/>
          <w:sz w:val="22"/>
          <w:lang w:eastAsia="en-US"/>
        </w:rPr>
        <w:t>zwaną dalej „</w:t>
      </w:r>
      <w:r w:rsidRPr="00AE4CD3">
        <w:rPr>
          <w:rFonts w:eastAsiaTheme="minorHAnsi" w:cstheme="minorBidi"/>
          <w:b/>
          <w:bCs/>
          <w:color w:val="auto"/>
          <w:sz w:val="22"/>
          <w:lang w:eastAsia="en-US"/>
        </w:rPr>
        <w:t>Zamawiającym</w:t>
      </w:r>
      <w:r w:rsidRPr="00AE4CD3">
        <w:rPr>
          <w:rFonts w:eastAsiaTheme="minorHAnsi" w:cstheme="minorBidi"/>
          <w:color w:val="auto"/>
          <w:sz w:val="22"/>
          <w:lang w:eastAsia="en-US"/>
        </w:rPr>
        <w:t xml:space="preserve">”, </w:t>
      </w:r>
    </w:p>
    <w:p w14:paraId="24167F84" w14:textId="0E26B3DD" w:rsidR="00AE4CD3" w:rsidRDefault="00AE4CD3" w:rsidP="00F84AB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HAnsi"/>
          <w:szCs w:val="24"/>
          <w:lang w:eastAsia="en-US"/>
          <w14:ligatures w14:val="standardContextual"/>
        </w:rPr>
      </w:pPr>
    </w:p>
    <w:p w14:paraId="282DA59B" w14:textId="77777777" w:rsidR="00AE4CD3" w:rsidRPr="00AE4CD3" w:rsidRDefault="00AE4CD3" w:rsidP="00AE4CD3">
      <w:pPr>
        <w:spacing w:line="240" w:lineRule="auto"/>
        <w:rPr>
          <w:rFonts w:eastAsiaTheme="minorHAnsi"/>
          <w:sz w:val="22"/>
        </w:rPr>
      </w:pPr>
      <w:r w:rsidRPr="00AE4CD3">
        <w:rPr>
          <w:rFonts w:eastAsiaTheme="minorHAnsi"/>
          <w:sz w:val="22"/>
        </w:rPr>
        <w:t>……………………</w:t>
      </w:r>
    </w:p>
    <w:p w14:paraId="7A36E526" w14:textId="77777777" w:rsidR="00AE4CD3" w:rsidRPr="00AE4CD3" w:rsidRDefault="00AE4CD3" w:rsidP="00AE4CD3">
      <w:pPr>
        <w:spacing w:line="240" w:lineRule="auto"/>
        <w:rPr>
          <w:rFonts w:eastAsiaTheme="minorHAnsi"/>
          <w:sz w:val="22"/>
        </w:rPr>
      </w:pPr>
      <w:r w:rsidRPr="00AE4CD3">
        <w:rPr>
          <w:rFonts w:eastAsiaTheme="minorHAnsi"/>
          <w:sz w:val="22"/>
        </w:rPr>
        <w:t>………………………….</w:t>
      </w:r>
    </w:p>
    <w:p w14:paraId="2701EBB3" w14:textId="77777777" w:rsidR="00AE4CD3" w:rsidRPr="00AE4CD3" w:rsidRDefault="00AE4CD3" w:rsidP="00AE4CD3">
      <w:pPr>
        <w:spacing w:line="240" w:lineRule="auto"/>
        <w:rPr>
          <w:sz w:val="22"/>
        </w:rPr>
      </w:pPr>
      <w:r w:rsidRPr="00AE4CD3">
        <w:rPr>
          <w:sz w:val="22"/>
        </w:rPr>
        <w:t>reprezentowaną przez:</w:t>
      </w:r>
    </w:p>
    <w:p w14:paraId="0FBC067A" w14:textId="77777777" w:rsidR="00AE4CD3" w:rsidRPr="00AE4CD3" w:rsidRDefault="00AE4CD3" w:rsidP="00AE4CD3">
      <w:pPr>
        <w:spacing w:line="240" w:lineRule="auto"/>
        <w:rPr>
          <w:sz w:val="22"/>
        </w:rPr>
      </w:pPr>
      <w:r w:rsidRPr="00AE4CD3">
        <w:rPr>
          <w:sz w:val="22"/>
        </w:rPr>
        <w:t>1. ………………………………………………………………………….,</w:t>
      </w:r>
    </w:p>
    <w:p w14:paraId="3B511EA2" w14:textId="62FCFBCD" w:rsidR="00AE4CD3" w:rsidRPr="00AE4CD3" w:rsidRDefault="00AE4CD3" w:rsidP="00AE4CD3">
      <w:pPr>
        <w:rPr>
          <w:sz w:val="22"/>
        </w:rPr>
      </w:pPr>
      <w:r w:rsidRPr="00AE4CD3">
        <w:rPr>
          <w:sz w:val="22"/>
        </w:rPr>
        <w:t>zwaną w dalszej części umowy „</w:t>
      </w:r>
      <w:r w:rsidRPr="00AE4CD3">
        <w:rPr>
          <w:b/>
          <w:sz w:val="22"/>
        </w:rPr>
        <w:t>Wykonawcą</w:t>
      </w:r>
      <w:r w:rsidRPr="00AE4CD3">
        <w:rPr>
          <w:sz w:val="22"/>
        </w:rPr>
        <w:t>”</w:t>
      </w:r>
    </w:p>
    <w:p w14:paraId="1E54D46C" w14:textId="77777777" w:rsidR="00AE4CD3" w:rsidRPr="00AE4CD3" w:rsidRDefault="00AE4CD3" w:rsidP="00AE4CD3">
      <w:pPr>
        <w:rPr>
          <w:sz w:val="22"/>
        </w:rPr>
      </w:pPr>
    </w:p>
    <w:p w14:paraId="3210FC0D" w14:textId="77777777" w:rsidR="00AE4CD3" w:rsidRPr="00AE4CD3" w:rsidRDefault="00AE4CD3" w:rsidP="00AE4CD3">
      <w:pPr>
        <w:rPr>
          <w:sz w:val="22"/>
        </w:rPr>
      </w:pPr>
      <w:r w:rsidRPr="00AE4CD3">
        <w:rPr>
          <w:sz w:val="22"/>
        </w:rPr>
        <w:t xml:space="preserve">łącznie zwane </w:t>
      </w:r>
      <w:r w:rsidRPr="00AE4CD3">
        <w:rPr>
          <w:bCs/>
          <w:sz w:val="22"/>
        </w:rPr>
        <w:t>„</w:t>
      </w:r>
      <w:r w:rsidRPr="00AE4CD3">
        <w:rPr>
          <w:b/>
          <w:bCs/>
          <w:sz w:val="22"/>
        </w:rPr>
        <w:t>Stronami</w:t>
      </w:r>
      <w:r w:rsidRPr="00AE4CD3">
        <w:rPr>
          <w:bCs/>
          <w:sz w:val="22"/>
        </w:rPr>
        <w:t>”</w:t>
      </w:r>
      <w:r w:rsidRPr="00AE4CD3">
        <w:rPr>
          <w:sz w:val="22"/>
        </w:rPr>
        <w:t xml:space="preserve">, a odrębnie </w:t>
      </w:r>
      <w:r w:rsidRPr="00AE4CD3">
        <w:rPr>
          <w:bCs/>
          <w:sz w:val="22"/>
        </w:rPr>
        <w:t>„</w:t>
      </w:r>
      <w:r w:rsidRPr="00AE4CD3">
        <w:rPr>
          <w:b/>
          <w:bCs/>
          <w:sz w:val="22"/>
        </w:rPr>
        <w:t>Stroną</w:t>
      </w:r>
      <w:r w:rsidRPr="00AE4CD3">
        <w:rPr>
          <w:bCs/>
          <w:sz w:val="22"/>
        </w:rPr>
        <w:t>”</w:t>
      </w:r>
      <w:r w:rsidRPr="00AE4CD3">
        <w:rPr>
          <w:sz w:val="22"/>
        </w:rPr>
        <w:t>.</w:t>
      </w:r>
    </w:p>
    <w:p w14:paraId="0C51FFBF" w14:textId="77777777" w:rsidR="00AE4CD3" w:rsidRPr="00AE4CD3" w:rsidRDefault="00AE4CD3" w:rsidP="00AE4CD3">
      <w:pPr>
        <w:rPr>
          <w:sz w:val="22"/>
        </w:rPr>
      </w:pPr>
    </w:p>
    <w:p w14:paraId="50A25856" w14:textId="52A3F177" w:rsidR="00AE4CD3" w:rsidRPr="00AE4CD3" w:rsidRDefault="00AE4CD3" w:rsidP="00AE4CD3">
      <w:pPr>
        <w:ind w:left="0" w:firstLine="14"/>
        <w:rPr>
          <w:sz w:val="22"/>
        </w:rPr>
      </w:pPr>
      <w:r w:rsidRPr="00AE4CD3">
        <w:rPr>
          <w:sz w:val="22"/>
        </w:rPr>
        <w:t>Zgodnie z art. 2 ust.1 pkt 1 ustawy Prawo zamówień publicznych (tekst jednolity: Dz. U. z 2022</w:t>
      </w:r>
      <w:r w:rsidR="001363F9">
        <w:rPr>
          <w:sz w:val="22"/>
        </w:rPr>
        <w:t xml:space="preserve"> </w:t>
      </w:r>
      <w:r w:rsidRPr="00AE4CD3">
        <w:rPr>
          <w:sz w:val="22"/>
        </w:rPr>
        <w:t>r. poz. 1710</w:t>
      </w:r>
      <w:r w:rsidR="00AA73F9">
        <w:rPr>
          <w:sz w:val="22"/>
        </w:rPr>
        <w:t>,</w:t>
      </w:r>
      <w:r w:rsidRPr="00AE4CD3">
        <w:rPr>
          <w:sz w:val="22"/>
        </w:rPr>
        <w:t xml:space="preserve"> z późn.zm.) Strony zawierają umowę, zwaną dalej „</w:t>
      </w:r>
      <w:r w:rsidRPr="00AE4CD3">
        <w:rPr>
          <w:b/>
          <w:sz w:val="22"/>
        </w:rPr>
        <w:t>Umową</w:t>
      </w:r>
      <w:r w:rsidRPr="00AE4CD3">
        <w:rPr>
          <w:sz w:val="22"/>
        </w:rPr>
        <w:t>” o następującej treści:</w:t>
      </w:r>
    </w:p>
    <w:p w14:paraId="2F5A0A6E" w14:textId="721B99E7" w:rsidR="00AE4CD3" w:rsidRDefault="00AE4CD3" w:rsidP="001363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Cs w:val="24"/>
          <w:lang w:eastAsia="en-US"/>
          <w14:ligatures w14:val="standardContextual"/>
        </w:rPr>
      </w:pPr>
    </w:p>
    <w:p w14:paraId="4598250C" w14:textId="77777777" w:rsidR="00E13EE0" w:rsidRPr="00E13EE0" w:rsidRDefault="00E13EE0" w:rsidP="00E13EE0">
      <w:pPr>
        <w:spacing w:after="0" w:line="240" w:lineRule="auto"/>
        <w:jc w:val="center"/>
        <w:rPr>
          <w:b/>
          <w:szCs w:val="24"/>
        </w:rPr>
      </w:pPr>
      <w:r w:rsidRPr="00E13EE0">
        <w:rPr>
          <w:b/>
          <w:szCs w:val="24"/>
        </w:rPr>
        <w:t>§ 1</w:t>
      </w:r>
    </w:p>
    <w:p w14:paraId="4F61D158" w14:textId="7BBAA5A7" w:rsidR="008F2988" w:rsidRPr="00E13EE0" w:rsidRDefault="00E13EE0" w:rsidP="00BF7B9A">
      <w:pPr>
        <w:spacing w:after="0" w:line="240" w:lineRule="auto"/>
        <w:jc w:val="center"/>
        <w:rPr>
          <w:b/>
          <w:szCs w:val="24"/>
        </w:rPr>
      </w:pPr>
      <w:r w:rsidRPr="00E13EE0">
        <w:rPr>
          <w:b/>
          <w:szCs w:val="24"/>
        </w:rPr>
        <w:t>PRZEDMIOT UMOWY</w:t>
      </w:r>
    </w:p>
    <w:p w14:paraId="307D1DEE" w14:textId="375DC1B0" w:rsidR="00E13EE0" w:rsidRPr="00E13EE0" w:rsidRDefault="00E13EE0" w:rsidP="00745B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567"/>
        <w:rPr>
          <w:bCs/>
          <w:sz w:val="22"/>
        </w:rPr>
      </w:pPr>
      <w:r w:rsidRPr="00E13EE0">
        <w:rPr>
          <w:sz w:val="22"/>
        </w:rPr>
        <w:t xml:space="preserve">Wykonawca zobowiązuje się do świadczenia usług dla pracowników, kandydatów </w:t>
      </w:r>
      <w:r w:rsidR="00B40B6D">
        <w:rPr>
          <w:sz w:val="22"/>
        </w:rPr>
        <w:t xml:space="preserve">do pracy </w:t>
      </w:r>
      <w:r w:rsidRPr="00E13EE0">
        <w:rPr>
          <w:sz w:val="22"/>
        </w:rPr>
        <w:t xml:space="preserve">Zamawiającego, w zakresie medycyny pracy, zwanych w dalszej części Umowy „badaniami”, obejmujących w szczególności: </w:t>
      </w:r>
    </w:p>
    <w:p w14:paraId="51A37397" w14:textId="7B5C7009" w:rsidR="00581F83" w:rsidRPr="00F16726" w:rsidRDefault="00581F83" w:rsidP="00B40B6D">
      <w:pPr>
        <w:pStyle w:val="Akapitzlist"/>
        <w:numPr>
          <w:ilvl w:val="4"/>
          <w:numId w:val="8"/>
        </w:numPr>
        <w:spacing w:after="0" w:line="276" w:lineRule="auto"/>
        <w:ind w:left="1134" w:hanging="425"/>
        <w:rPr>
          <w:sz w:val="22"/>
        </w:rPr>
      </w:pPr>
      <w:r w:rsidRPr="00F16726">
        <w:rPr>
          <w:color w:val="auto"/>
          <w:sz w:val="22"/>
        </w:rPr>
        <w:t>przeprowadzanie badań wstępnych kandydatów</w:t>
      </w:r>
      <w:r w:rsidR="00B40B6D">
        <w:rPr>
          <w:color w:val="auto"/>
          <w:sz w:val="22"/>
        </w:rPr>
        <w:t xml:space="preserve"> </w:t>
      </w:r>
      <w:r w:rsidRPr="00F16726">
        <w:rPr>
          <w:color w:val="auto"/>
          <w:sz w:val="22"/>
        </w:rPr>
        <w:t>do pracy</w:t>
      </w:r>
      <w:r w:rsidR="00B40B6D">
        <w:rPr>
          <w:color w:val="auto"/>
          <w:sz w:val="22"/>
        </w:rPr>
        <w:t>,</w:t>
      </w:r>
      <w:r w:rsidRPr="00F16726">
        <w:rPr>
          <w:color w:val="auto"/>
          <w:sz w:val="22"/>
        </w:rPr>
        <w:t xml:space="preserve"> przeprowadzanie badań profilaktycznych okresowych i kontrolnych pracowników,</w:t>
      </w:r>
      <w:r w:rsidRPr="00F16726">
        <w:rPr>
          <w:sz w:val="22"/>
        </w:rPr>
        <w:t xml:space="preserve"> przewidzianych</w:t>
      </w:r>
      <w:r w:rsidRPr="00F16726">
        <w:rPr>
          <w:rFonts w:ascii="Arial" w:hAnsi="Arial" w:cs="Arial"/>
          <w:sz w:val="22"/>
        </w:rPr>
        <w:t xml:space="preserve"> </w:t>
      </w:r>
      <w:r w:rsidRPr="00F16726">
        <w:rPr>
          <w:sz w:val="22"/>
        </w:rPr>
        <w:t xml:space="preserve">w Kodeksie pracy </w:t>
      </w:r>
      <w:r w:rsidR="00B40B6D">
        <w:rPr>
          <w:sz w:val="22"/>
        </w:rPr>
        <w:br/>
      </w:r>
      <w:r w:rsidRPr="00F16726">
        <w:rPr>
          <w:sz w:val="22"/>
        </w:rPr>
        <w:t>i w przepisach wydanych na jego podstawie,</w:t>
      </w:r>
    </w:p>
    <w:p w14:paraId="6F0B0A18" w14:textId="5338325C" w:rsidR="00581F83" w:rsidRDefault="00581F83" w:rsidP="00C01968">
      <w:pPr>
        <w:pStyle w:val="Akapitzlist"/>
        <w:numPr>
          <w:ilvl w:val="4"/>
          <w:numId w:val="8"/>
        </w:numPr>
        <w:spacing w:after="0" w:line="276" w:lineRule="auto"/>
        <w:ind w:left="1134" w:hanging="425"/>
        <w:rPr>
          <w:sz w:val="22"/>
        </w:rPr>
      </w:pPr>
      <w:r w:rsidRPr="00581F83">
        <w:rPr>
          <w:sz w:val="22"/>
        </w:rPr>
        <w:t>przeprowadzenie badań psychotechnicznych,</w:t>
      </w:r>
    </w:p>
    <w:p w14:paraId="158F32C2" w14:textId="4CA7F409" w:rsidR="00581F83" w:rsidRDefault="00581F83" w:rsidP="00C01968">
      <w:pPr>
        <w:pStyle w:val="Akapitzlist"/>
        <w:numPr>
          <w:ilvl w:val="4"/>
          <w:numId w:val="8"/>
        </w:numPr>
        <w:spacing w:after="0" w:line="276" w:lineRule="auto"/>
        <w:ind w:left="1134" w:hanging="425"/>
        <w:rPr>
          <w:sz w:val="22"/>
        </w:rPr>
      </w:pPr>
      <w:r w:rsidRPr="00581F83">
        <w:rPr>
          <w:color w:val="auto"/>
          <w:sz w:val="22"/>
        </w:rPr>
        <w:t>wykonywania badań do celów sanitarno-epidemiologicznych,</w:t>
      </w:r>
      <w:r w:rsidRPr="00581F83">
        <w:rPr>
          <w:sz w:val="22"/>
        </w:rPr>
        <w:t xml:space="preserve"> (jeśli wymagane),</w:t>
      </w:r>
    </w:p>
    <w:p w14:paraId="319AEFA7" w14:textId="7FC4AC48" w:rsidR="00581F83" w:rsidRDefault="00581F83" w:rsidP="00C01968">
      <w:pPr>
        <w:pStyle w:val="Akapitzlist"/>
        <w:numPr>
          <w:ilvl w:val="4"/>
          <w:numId w:val="8"/>
        </w:numPr>
        <w:spacing w:after="0" w:line="276" w:lineRule="auto"/>
        <w:ind w:left="1134" w:hanging="425"/>
        <w:rPr>
          <w:sz w:val="22"/>
        </w:rPr>
      </w:pPr>
      <w:r w:rsidRPr="00581F83">
        <w:rPr>
          <w:sz w:val="22"/>
        </w:rPr>
        <w:t>wykonanie odpowiednich badań u osób</w:t>
      </w:r>
      <w:r w:rsidR="00B40B6D">
        <w:rPr>
          <w:sz w:val="22"/>
        </w:rPr>
        <w:t xml:space="preserve"> pracujących</w:t>
      </w:r>
      <w:r w:rsidRPr="00581F83">
        <w:rPr>
          <w:sz w:val="22"/>
        </w:rPr>
        <w:t xml:space="preserve"> z narażeniem na promieniowanie jonizujące.</w:t>
      </w:r>
    </w:p>
    <w:p w14:paraId="1FE8B5D5" w14:textId="3E3A45F5" w:rsidR="00581F83" w:rsidRDefault="00581F83" w:rsidP="00C01968">
      <w:pPr>
        <w:pStyle w:val="Akapitzlist"/>
        <w:numPr>
          <w:ilvl w:val="4"/>
          <w:numId w:val="8"/>
        </w:numPr>
        <w:spacing w:after="0" w:line="276" w:lineRule="auto"/>
        <w:ind w:left="1134" w:hanging="425"/>
        <w:rPr>
          <w:sz w:val="22"/>
        </w:rPr>
      </w:pPr>
      <w:r w:rsidRPr="00581F83">
        <w:rPr>
          <w:sz w:val="22"/>
        </w:rPr>
        <w:t xml:space="preserve">konsultacje, diagnostykę i orzecznictwo w zakresie </w:t>
      </w:r>
      <w:bookmarkStart w:id="0" w:name="_Hlk126585431"/>
      <w:r w:rsidRPr="00581F83">
        <w:rPr>
          <w:sz w:val="22"/>
        </w:rPr>
        <w:t>patologii zawodowej</w:t>
      </w:r>
      <w:bookmarkEnd w:id="0"/>
      <w:r w:rsidRPr="00581F83">
        <w:rPr>
          <w:sz w:val="22"/>
        </w:rPr>
        <w:t>;</w:t>
      </w:r>
    </w:p>
    <w:p w14:paraId="359EFD48" w14:textId="5DB62559" w:rsidR="00745B4F" w:rsidRPr="00745B4F" w:rsidRDefault="00581F83" w:rsidP="00C01968">
      <w:pPr>
        <w:pStyle w:val="Akapitzlist"/>
        <w:numPr>
          <w:ilvl w:val="4"/>
          <w:numId w:val="8"/>
        </w:numPr>
        <w:spacing w:after="0" w:line="276" w:lineRule="auto"/>
        <w:ind w:left="1134" w:hanging="425"/>
        <w:rPr>
          <w:sz w:val="22"/>
        </w:rPr>
      </w:pPr>
      <w:r w:rsidRPr="00581F83">
        <w:rPr>
          <w:sz w:val="22"/>
        </w:rPr>
        <w:t>czynne poradnictwo w stosunku do chorych na choroby zawodowe lub inne choroby związane z wykonywaną pracą</w:t>
      </w:r>
      <w:r>
        <w:rPr>
          <w:sz w:val="22"/>
        </w:rPr>
        <w:t>.</w:t>
      </w:r>
    </w:p>
    <w:p w14:paraId="7FD9DD57" w14:textId="1581D0E9" w:rsidR="00745B4F" w:rsidRPr="00745B4F" w:rsidRDefault="00745B4F" w:rsidP="00745B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567"/>
        <w:rPr>
          <w:rFonts w:eastAsiaTheme="minorHAnsi"/>
          <w:color w:val="auto"/>
          <w:sz w:val="22"/>
          <w:lang w:eastAsia="en-US"/>
          <w14:ligatures w14:val="standardContextual"/>
        </w:rPr>
      </w:pPr>
      <w:r w:rsidRPr="00745B4F">
        <w:rPr>
          <w:rFonts w:eastAsiaTheme="minorHAnsi"/>
          <w:color w:val="auto"/>
          <w:sz w:val="22"/>
          <w:lang w:eastAsia="en-US"/>
          <w14:ligatures w14:val="standardContextual"/>
        </w:rPr>
        <w:lastRenderedPageBreak/>
        <w:t>Wykonawca zobowiązany jest do rzetelnego wykonywania świadczeń z zachowaniem najwyższej staranności, zgodnie ze wskazaniami aktualnej wiedzy medycznej i umiejętnościami zawodowymi oraz z uwzględnieniem postępu w zakresie medycyny, dostępnymi metodami i środkami zapobiegania, rozpoznawania i leczenia chorób, respektując prawa pacjenta oraz zgodnie z zasadami etyki zawodowej i obowiązującymi przepisami prawa.</w:t>
      </w:r>
    </w:p>
    <w:p w14:paraId="79EE8DDC" w14:textId="2FC3A691" w:rsidR="00E13EE0" w:rsidRPr="00E13EE0" w:rsidRDefault="00E13EE0" w:rsidP="00745B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eastAsiaTheme="minorHAnsi"/>
          <w:sz w:val="22"/>
          <w:lang w:eastAsia="en-US"/>
          <w14:ligatures w14:val="standardContextual"/>
        </w:rPr>
      </w:pPr>
      <w:r w:rsidRPr="00E13EE0">
        <w:rPr>
          <w:rFonts w:eastAsiaTheme="minorHAnsi"/>
          <w:sz w:val="22"/>
          <w:lang w:eastAsia="en-US"/>
          <w14:ligatures w14:val="standardContextual"/>
        </w:rPr>
        <w:t xml:space="preserve">Wykonawca zapewnia gotowość świadczenia innych, nie wymienionych wyżej, usług z zakresu profilaktycznych badań medycyny pracy w przypadku, gdy konieczność wykonania takich usług wynikać będzie z obowiązujących przepisów prawa. </w:t>
      </w:r>
    </w:p>
    <w:p w14:paraId="4FC53146" w14:textId="3919CF0D" w:rsidR="00E13EE0" w:rsidRDefault="00E13EE0" w:rsidP="00745B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eastAsiaTheme="minorHAnsi"/>
          <w:sz w:val="22"/>
          <w:lang w:eastAsia="en-US"/>
          <w14:ligatures w14:val="standardContextual"/>
        </w:rPr>
      </w:pPr>
      <w:r w:rsidRPr="00E13EE0">
        <w:rPr>
          <w:rFonts w:eastAsiaTheme="minorHAnsi"/>
          <w:sz w:val="22"/>
          <w:lang w:eastAsia="en-US"/>
          <w14:ligatures w14:val="standardContextual"/>
        </w:rPr>
        <w:t xml:space="preserve">Wykonawca zobowiązuje się poddawać badaniom lekarskim wszystkie osoby przyjmowane </w:t>
      </w:r>
      <w:r w:rsidR="00C42EA7">
        <w:rPr>
          <w:rFonts w:eastAsiaTheme="minorHAnsi"/>
          <w:sz w:val="22"/>
          <w:lang w:eastAsia="en-US"/>
          <w14:ligatures w14:val="standardContextual"/>
        </w:rPr>
        <w:br/>
      </w:r>
      <w:r w:rsidRPr="00E13EE0">
        <w:rPr>
          <w:rFonts w:eastAsiaTheme="minorHAnsi"/>
          <w:sz w:val="22"/>
          <w:lang w:eastAsia="en-US"/>
          <w14:ligatures w14:val="standardContextual"/>
        </w:rPr>
        <w:t>u Zamawiającego do pracy na podstawie imiennego skierowania wydanego przez Zamawiającego,</w:t>
      </w:r>
    </w:p>
    <w:p w14:paraId="4C1E8310" w14:textId="4F2F2275" w:rsidR="00E13EE0" w:rsidRPr="00E13EE0" w:rsidRDefault="00E13EE0" w:rsidP="00745B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eastAsiaTheme="minorHAnsi"/>
          <w:sz w:val="22"/>
          <w:lang w:eastAsia="en-US"/>
          <w14:ligatures w14:val="standardContextual"/>
        </w:rPr>
      </w:pPr>
      <w:r w:rsidRPr="00A21770">
        <w:rPr>
          <w:rFonts w:eastAsiaTheme="minorHAnsi"/>
          <w:sz w:val="22"/>
          <w:lang w:eastAsia="en-US"/>
          <w14:ligatures w14:val="standardContextual"/>
        </w:rPr>
        <w:t xml:space="preserve">Wykonawca zapewni możliwość wykonania badań profilaktycznych medycyny pracy, zgodnie </w:t>
      </w:r>
      <w:r w:rsidR="00A21770">
        <w:rPr>
          <w:rFonts w:eastAsiaTheme="minorHAnsi"/>
          <w:sz w:val="22"/>
          <w:lang w:eastAsia="en-US"/>
          <w14:ligatures w14:val="standardContextual"/>
        </w:rPr>
        <w:br/>
      </w:r>
      <w:r w:rsidRPr="00A21770">
        <w:rPr>
          <w:rFonts w:eastAsiaTheme="minorHAnsi"/>
          <w:sz w:val="22"/>
          <w:lang w:eastAsia="en-US"/>
          <w14:ligatures w14:val="standardContextual"/>
        </w:rPr>
        <w:t xml:space="preserve">z wymaganiami zawartymi w umowie, w placówce medycznej zlokalizowanej:. </w:t>
      </w:r>
      <w:r w:rsidR="00F16726">
        <w:rPr>
          <w:rFonts w:eastAsiaTheme="minorHAnsi"/>
          <w:sz w:val="22"/>
          <w:lang w:eastAsia="en-US"/>
          <w14:ligatures w14:val="standardContextual"/>
        </w:rPr>
        <w:t>……………………………………………………………………………………………………</w:t>
      </w:r>
    </w:p>
    <w:p w14:paraId="39C97621" w14:textId="679AAFEC" w:rsidR="009B54D0" w:rsidRPr="004341CD" w:rsidRDefault="000576EB" w:rsidP="00745B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eastAsiaTheme="minorHAnsi"/>
          <w:sz w:val="22"/>
          <w:lang w:eastAsia="en-US"/>
          <w14:ligatures w14:val="standardContextual"/>
        </w:rPr>
      </w:pPr>
      <w:r w:rsidRPr="00DB535B">
        <w:rPr>
          <w:rFonts w:eastAsiaTheme="minorHAnsi"/>
          <w:sz w:val="22"/>
          <w:lang w:eastAsia="en-US"/>
          <w14:ligatures w14:val="standardContextual"/>
        </w:rPr>
        <w:t>Przedmiotem umowy są także:</w:t>
      </w:r>
    </w:p>
    <w:p w14:paraId="1DD8FD6B" w14:textId="516A025B" w:rsidR="000576EB" w:rsidRPr="00DB535B" w:rsidRDefault="000576EB" w:rsidP="0037279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eastAsiaTheme="minorHAnsi"/>
          <w:sz w:val="22"/>
          <w:lang w:eastAsia="en-US"/>
          <w14:ligatures w14:val="standardContextual"/>
        </w:rPr>
      </w:pPr>
      <w:r w:rsidRPr="00DB535B">
        <w:rPr>
          <w:rFonts w:eastAsiaTheme="minorHAnsi"/>
          <w:sz w:val="22"/>
          <w:lang w:eastAsia="en-US"/>
          <w14:ligatures w14:val="standardContextual"/>
        </w:rPr>
        <w:t>dodatkowe badania okulistyczne przeprowadzone z uwagi na ich pogarszający się wzrok. Po przeprowadzonym badaniu lekarz medycyny pracy zobowiązany jest wydać pracownikowi i pracodawcy orzeczenie lekarskie dla celów określonych w Kodeksie pracy. Orzeczenie powinno dotyczyć dodatkowych badań okulistycznych i nie powinno wpływać na datę okresowych badań pracownika.</w:t>
      </w:r>
    </w:p>
    <w:p w14:paraId="0C412C96" w14:textId="2C07F9BB" w:rsidR="000576EB" w:rsidRPr="00DB535B" w:rsidRDefault="00A35613" w:rsidP="0037279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eastAsiaTheme="minorHAnsi"/>
          <w:sz w:val="22"/>
          <w:lang w:eastAsia="en-US"/>
          <w14:ligatures w14:val="standardContextual"/>
        </w:rPr>
      </w:pPr>
      <w:r w:rsidRPr="00DB535B">
        <w:rPr>
          <w:rFonts w:eastAsiaTheme="minorHAnsi"/>
          <w:sz w:val="22"/>
          <w:lang w:eastAsia="en-US"/>
          <w14:ligatures w14:val="standardContextual"/>
        </w:rPr>
        <w:t xml:space="preserve">badania sanitarno-epidemiologiczne razem z badaniem kału na nosicielstwo oraz wydaniem orzeczenia lekarskiego do celów sanitarno-epidemiologicznych. </w:t>
      </w:r>
    </w:p>
    <w:p w14:paraId="620020B4" w14:textId="0ADE3371" w:rsidR="000576EB" w:rsidRDefault="000576EB" w:rsidP="0037279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eastAsiaTheme="minorHAnsi"/>
          <w:sz w:val="22"/>
          <w:lang w:eastAsia="en-US"/>
          <w14:ligatures w14:val="standardContextual"/>
        </w:rPr>
      </w:pPr>
      <w:bookmarkStart w:id="1" w:name="_Hlk128985878"/>
      <w:r w:rsidRPr="00DB535B">
        <w:rPr>
          <w:rFonts w:eastAsiaTheme="minorHAnsi"/>
          <w:sz w:val="22"/>
          <w:lang w:eastAsia="en-US"/>
          <w14:ligatures w14:val="standardContextual"/>
        </w:rPr>
        <w:t xml:space="preserve">wykonanie badań dodatkowych, jeżeli lekarz medycyny pracy stwierdzi, że są one konieczne dla osób kierujących samochodem służbowym lub prywatnym do celów służbowych. </w:t>
      </w:r>
      <w:proofErr w:type="spellStart"/>
      <w:r w:rsidRPr="00DB535B">
        <w:rPr>
          <w:rFonts w:eastAsiaTheme="minorHAnsi"/>
          <w:sz w:val="22"/>
          <w:lang w:eastAsia="en-US"/>
          <w14:ligatures w14:val="standardContextual"/>
        </w:rPr>
        <w:t>Psychotesty</w:t>
      </w:r>
      <w:proofErr w:type="spellEnd"/>
      <w:r w:rsidRPr="00DB535B">
        <w:rPr>
          <w:rFonts w:eastAsiaTheme="minorHAnsi"/>
          <w:sz w:val="22"/>
          <w:lang w:eastAsia="en-US"/>
          <w14:ligatures w14:val="standardContextual"/>
        </w:rPr>
        <w:t xml:space="preserve"> będą dotyczyły pracowników </w:t>
      </w:r>
      <w:r w:rsidR="00E02135" w:rsidRPr="00DB535B">
        <w:rPr>
          <w:rFonts w:eastAsiaTheme="minorHAnsi"/>
          <w:sz w:val="22"/>
          <w:lang w:eastAsia="en-US"/>
          <w14:ligatures w14:val="standardContextual"/>
        </w:rPr>
        <w:t xml:space="preserve">Szpitala Grochowskiego </w:t>
      </w:r>
      <w:r w:rsidRPr="00DB535B">
        <w:rPr>
          <w:rFonts w:eastAsiaTheme="minorHAnsi"/>
          <w:sz w:val="22"/>
          <w:lang w:eastAsia="en-US"/>
          <w14:ligatures w14:val="standardContextual"/>
        </w:rPr>
        <w:t xml:space="preserve">(podstawa prawna: rozporządzenie Ministra Zdrowia i Opieki Społecznej z 30 maja 1996 r. w sprawie przeprowadzenia badań lekarskich pracowników, zakresu profilaktycznej opieki zdrowotnej nad pracownikami oraz orzeczeń lekarskich wydawanych do celów przewidzianych w Kodeksie </w:t>
      </w:r>
      <w:r w:rsidRPr="00B57405">
        <w:rPr>
          <w:rFonts w:eastAsiaTheme="minorHAnsi"/>
          <w:sz w:val="22"/>
          <w:lang w:eastAsia="en-US"/>
          <w14:ligatures w14:val="standardContextual"/>
        </w:rPr>
        <w:t xml:space="preserve">Pracy (Dz.U. z </w:t>
      </w:r>
      <w:r w:rsidR="00B57405">
        <w:rPr>
          <w:rFonts w:eastAsiaTheme="minorHAnsi"/>
          <w:sz w:val="22"/>
          <w:lang w:eastAsia="en-US"/>
          <w14:ligatures w14:val="standardContextual"/>
        </w:rPr>
        <w:t>2022</w:t>
      </w:r>
      <w:r w:rsidRPr="00B57405">
        <w:rPr>
          <w:rFonts w:eastAsiaTheme="minorHAnsi"/>
          <w:sz w:val="22"/>
          <w:lang w:eastAsia="en-US"/>
          <w14:ligatures w14:val="standardContextual"/>
        </w:rPr>
        <w:t xml:space="preserve"> r. poz. </w:t>
      </w:r>
      <w:r w:rsidR="00B57405">
        <w:rPr>
          <w:rFonts w:eastAsiaTheme="minorHAnsi"/>
          <w:sz w:val="22"/>
          <w:lang w:eastAsia="en-US"/>
          <w14:ligatures w14:val="standardContextual"/>
        </w:rPr>
        <w:t>2131</w:t>
      </w:r>
      <w:r w:rsidRPr="00B57405">
        <w:rPr>
          <w:rFonts w:eastAsiaTheme="minorHAnsi"/>
          <w:sz w:val="22"/>
          <w:lang w:eastAsia="en-US"/>
          <w14:ligatures w14:val="standardContextual"/>
        </w:rPr>
        <w:t xml:space="preserve"> </w:t>
      </w:r>
      <w:r w:rsidR="00B57405">
        <w:rPr>
          <w:rFonts w:eastAsiaTheme="minorHAnsi"/>
          <w:sz w:val="22"/>
          <w:lang w:eastAsia="en-US"/>
          <w14:ligatures w14:val="standardContextual"/>
        </w:rPr>
        <w:t xml:space="preserve">) </w:t>
      </w:r>
      <w:r w:rsidRPr="00B57405">
        <w:rPr>
          <w:rFonts w:eastAsiaTheme="minorHAnsi"/>
          <w:sz w:val="22"/>
          <w:lang w:eastAsia="en-US"/>
          <w14:ligatures w14:val="standardContextual"/>
        </w:rPr>
        <w:t xml:space="preserve">oraz rozporządzenie Ministra Zdrowia z </w:t>
      </w:r>
      <w:r w:rsidR="00B57405" w:rsidRPr="00B57405">
        <w:rPr>
          <w:rFonts w:eastAsiaTheme="minorHAnsi"/>
          <w:sz w:val="22"/>
          <w:lang w:eastAsia="en-US"/>
          <w14:ligatures w14:val="standardContextual"/>
        </w:rPr>
        <w:t xml:space="preserve">05 grudnia 2022 </w:t>
      </w:r>
      <w:r w:rsidR="00B57405">
        <w:rPr>
          <w:rFonts w:eastAsiaTheme="minorHAnsi"/>
          <w:sz w:val="22"/>
          <w:lang w:eastAsia="en-US"/>
          <w14:ligatures w14:val="standardContextual"/>
        </w:rPr>
        <w:br/>
      </w:r>
      <w:r w:rsidRPr="00B57405">
        <w:rPr>
          <w:rFonts w:eastAsiaTheme="minorHAnsi"/>
          <w:sz w:val="22"/>
          <w:lang w:eastAsia="en-US"/>
          <w14:ligatures w14:val="standardContextual"/>
        </w:rPr>
        <w:t>w sprawie badań lekarskich osób ubiegających się o uprawnienia do kierowania pojazdami i kierowców (Dz.U. z 202</w:t>
      </w:r>
      <w:r w:rsidR="00B57405" w:rsidRPr="00B57405">
        <w:rPr>
          <w:rFonts w:eastAsiaTheme="minorHAnsi"/>
          <w:sz w:val="22"/>
          <w:lang w:eastAsia="en-US"/>
          <w14:ligatures w14:val="standardContextual"/>
        </w:rPr>
        <w:t>2</w:t>
      </w:r>
      <w:r w:rsidRPr="00B57405">
        <w:rPr>
          <w:rFonts w:eastAsiaTheme="minorHAnsi"/>
          <w:sz w:val="22"/>
          <w:lang w:eastAsia="en-US"/>
          <w14:ligatures w14:val="standardContextual"/>
        </w:rPr>
        <w:t xml:space="preserve"> r. poz. </w:t>
      </w:r>
      <w:r w:rsidR="00B57405" w:rsidRPr="00B57405">
        <w:rPr>
          <w:rFonts w:eastAsiaTheme="minorHAnsi"/>
          <w:sz w:val="22"/>
          <w:lang w:eastAsia="en-US"/>
          <w14:ligatures w14:val="standardContextual"/>
        </w:rPr>
        <w:t>2503</w:t>
      </w:r>
      <w:r w:rsidRPr="00B57405">
        <w:rPr>
          <w:rFonts w:eastAsiaTheme="minorHAnsi"/>
          <w:sz w:val="22"/>
          <w:lang w:eastAsia="en-US"/>
          <w14:ligatures w14:val="standardContextual"/>
        </w:rPr>
        <w:t>).</w:t>
      </w:r>
    </w:p>
    <w:bookmarkEnd w:id="1"/>
    <w:p w14:paraId="37C15184" w14:textId="223802F8" w:rsidR="009B54D0" w:rsidRPr="009B54D0" w:rsidRDefault="009B54D0" w:rsidP="00372793">
      <w:pPr>
        <w:pStyle w:val="Akapitzlist"/>
        <w:numPr>
          <w:ilvl w:val="0"/>
          <w:numId w:val="15"/>
        </w:numPr>
        <w:spacing w:line="240" w:lineRule="auto"/>
        <w:ind w:left="1134" w:hanging="425"/>
        <w:rPr>
          <w:rFonts w:eastAsiaTheme="minorHAnsi"/>
          <w:sz w:val="22"/>
          <w:lang w:eastAsia="en-US"/>
          <w14:ligatures w14:val="standardContextual"/>
        </w:rPr>
      </w:pPr>
      <w:r w:rsidRPr="009B54D0">
        <w:rPr>
          <w:rFonts w:eastAsiaTheme="minorHAnsi"/>
          <w:sz w:val="22"/>
          <w:lang w:eastAsia="en-US"/>
          <w14:ligatures w14:val="standardContextual"/>
        </w:rPr>
        <w:t>odpowiednie konsultacje, orzecznictwo i porady.</w:t>
      </w:r>
    </w:p>
    <w:p w14:paraId="39F39732" w14:textId="7B5D0FAD" w:rsidR="000576EB" w:rsidRPr="00DB535B" w:rsidRDefault="000576EB" w:rsidP="00745B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eastAsiaTheme="minorHAnsi"/>
          <w:sz w:val="22"/>
          <w:lang w:eastAsia="en-US"/>
          <w14:ligatures w14:val="standardContextual"/>
        </w:rPr>
      </w:pPr>
      <w:r w:rsidRPr="00DB535B">
        <w:rPr>
          <w:rFonts w:eastAsiaTheme="minorHAnsi"/>
          <w:sz w:val="22"/>
          <w:lang w:eastAsia="en-US"/>
          <w14:ligatures w14:val="standardContextual"/>
        </w:rPr>
        <w:t xml:space="preserve">Usługi medyczne będące przedmiotem umowy wraz z badaniami sanitarno-epidemiologicznymi </w:t>
      </w:r>
      <w:r w:rsidR="00C42EA7">
        <w:rPr>
          <w:rFonts w:eastAsiaTheme="minorHAnsi"/>
          <w:sz w:val="22"/>
          <w:lang w:eastAsia="en-US"/>
          <w14:ligatures w14:val="standardContextual"/>
        </w:rPr>
        <w:br/>
      </w:r>
      <w:r w:rsidRPr="00DB535B">
        <w:rPr>
          <w:rFonts w:eastAsiaTheme="minorHAnsi"/>
          <w:sz w:val="22"/>
          <w:lang w:eastAsia="en-US"/>
          <w14:ligatures w14:val="standardContextual"/>
        </w:rPr>
        <w:t xml:space="preserve">i wykonanie badań dodatkowych dla osób kierujących samochód służbowy lub prywatny do celów służbowych w tym przewożenie innych osób, będą świadczone w dni powszednie tj. od poniedziałku do piątku, poza dniami ustawowo wolnymi od pracy najpóźniej do godziny 16:00. </w:t>
      </w:r>
    </w:p>
    <w:p w14:paraId="761820B7" w14:textId="499F3264" w:rsidR="000576EB" w:rsidRPr="00DB535B" w:rsidRDefault="000576EB" w:rsidP="00745B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eastAsiaTheme="minorHAnsi"/>
          <w:sz w:val="22"/>
          <w:lang w:eastAsia="en-US"/>
          <w14:ligatures w14:val="standardContextual"/>
        </w:rPr>
      </w:pPr>
      <w:r w:rsidRPr="00DB535B">
        <w:rPr>
          <w:rFonts w:eastAsiaTheme="minorHAnsi"/>
          <w:sz w:val="22"/>
          <w:lang w:eastAsia="en-US"/>
          <w14:ligatures w14:val="standardContextual"/>
        </w:rPr>
        <w:t xml:space="preserve">Wykonawca zapewni możliwość wcześniejszej, telefonicznej rejestracji pracowników </w:t>
      </w:r>
      <w:r w:rsidR="00C42EA7">
        <w:rPr>
          <w:rFonts w:eastAsiaTheme="minorHAnsi"/>
          <w:sz w:val="22"/>
          <w:lang w:eastAsia="en-US"/>
          <w14:ligatures w14:val="standardContextual"/>
        </w:rPr>
        <w:br/>
      </w:r>
      <w:r w:rsidRPr="00DB535B">
        <w:rPr>
          <w:rFonts w:eastAsiaTheme="minorHAnsi"/>
          <w:sz w:val="22"/>
          <w:lang w:eastAsia="en-US"/>
          <w14:ligatures w14:val="standardContextual"/>
        </w:rPr>
        <w:t>w wyznaczonych godzinach w celu sprawnej realizacji przedmiotu umowy i zobowiąże się dokonać bezzwłocznej rejestracji osoby skierowanej na badania po jej telefonicznym zgłoszeniu.</w:t>
      </w:r>
    </w:p>
    <w:p w14:paraId="593469B7" w14:textId="23FCD83F" w:rsidR="000576EB" w:rsidRPr="00313B23" w:rsidRDefault="000576EB" w:rsidP="00745B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eastAsiaTheme="minorHAnsi"/>
          <w:sz w:val="22"/>
          <w:lang w:eastAsia="en-US"/>
          <w14:ligatures w14:val="standardContextual"/>
        </w:rPr>
      </w:pPr>
      <w:r w:rsidRPr="00DB535B">
        <w:rPr>
          <w:rFonts w:eastAsiaTheme="minorHAnsi"/>
          <w:sz w:val="22"/>
          <w:lang w:eastAsia="en-US"/>
          <w14:ligatures w14:val="standardContextual"/>
        </w:rPr>
        <w:t xml:space="preserve">Badania wstępne Wykonawca zobowiązuje się przeprowadzić po telefonicznej rejestracji </w:t>
      </w:r>
      <w:r w:rsidR="00A21770">
        <w:rPr>
          <w:rFonts w:eastAsiaTheme="minorHAnsi"/>
          <w:sz w:val="22"/>
          <w:lang w:eastAsia="en-US"/>
          <w14:ligatures w14:val="standardContextual"/>
        </w:rPr>
        <w:br/>
      </w:r>
      <w:r w:rsidRPr="00DB535B">
        <w:rPr>
          <w:rFonts w:eastAsiaTheme="minorHAnsi"/>
          <w:sz w:val="22"/>
          <w:lang w:eastAsia="en-US"/>
          <w14:ligatures w14:val="standardContextual"/>
        </w:rPr>
        <w:t xml:space="preserve">w terminie ustalonym podczas rejestracji, z zastrzeżeniem, że badanie zostanie przeprowadzone najpóźniej </w:t>
      </w:r>
      <w:r w:rsidRPr="00313B23">
        <w:rPr>
          <w:rFonts w:eastAsiaTheme="minorHAnsi"/>
          <w:b/>
          <w:bCs/>
          <w:sz w:val="22"/>
          <w:lang w:eastAsia="en-US"/>
          <w14:ligatures w14:val="standardContextual"/>
        </w:rPr>
        <w:t xml:space="preserve">w ciągu </w:t>
      </w:r>
      <w:r w:rsidR="00B40B6D">
        <w:rPr>
          <w:rFonts w:eastAsiaTheme="minorHAnsi"/>
          <w:b/>
          <w:bCs/>
          <w:sz w:val="22"/>
          <w:lang w:eastAsia="en-US"/>
          <w14:ligatures w14:val="standardContextual"/>
        </w:rPr>
        <w:t>dwóch dni</w:t>
      </w:r>
      <w:r w:rsidRPr="00313B23">
        <w:rPr>
          <w:rFonts w:eastAsiaTheme="minorHAnsi"/>
          <w:b/>
          <w:bCs/>
          <w:sz w:val="22"/>
          <w:lang w:eastAsia="en-US"/>
          <w14:ligatures w14:val="standardContextual"/>
        </w:rPr>
        <w:t xml:space="preserve"> roboczych</w:t>
      </w:r>
      <w:r w:rsidRPr="00313B23">
        <w:rPr>
          <w:rFonts w:eastAsiaTheme="minorHAnsi"/>
          <w:sz w:val="22"/>
          <w:lang w:eastAsia="en-US"/>
          <w14:ligatures w14:val="standardContextual"/>
        </w:rPr>
        <w:t xml:space="preserve"> od dnia telefonicznej rejestracji pracownika lub zgłoszenia osobistego w przychodni.</w:t>
      </w:r>
    </w:p>
    <w:p w14:paraId="2C11E37D" w14:textId="7C8D5451" w:rsidR="000576EB" w:rsidRPr="000576EB" w:rsidRDefault="000576EB" w:rsidP="00745B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eastAsiaTheme="minorHAnsi"/>
          <w:szCs w:val="24"/>
          <w:lang w:eastAsia="en-US"/>
          <w14:ligatures w14:val="standardContextual"/>
        </w:rPr>
      </w:pPr>
      <w:r w:rsidRPr="00DB535B">
        <w:rPr>
          <w:rFonts w:eastAsiaTheme="minorHAnsi"/>
          <w:sz w:val="22"/>
          <w:lang w:eastAsia="en-US"/>
          <w14:ligatures w14:val="standardContextual"/>
        </w:rPr>
        <w:t xml:space="preserve">Badania okresowe Wykonawca zobowiązuje się przeprowadzić po telefonicznej rejestracji, </w:t>
      </w:r>
      <w:r w:rsidR="00C42EA7">
        <w:rPr>
          <w:rFonts w:eastAsiaTheme="minorHAnsi"/>
          <w:sz w:val="22"/>
          <w:lang w:eastAsia="en-US"/>
          <w14:ligatures w14:val="standardContextual"/>
        </w:rPr>
        <w:br/>
      </w:r>
      <w:r w:rsidRPr="00DB535B">
        <w:rPr>
          <w:rFonts w:eastAsiaTheme="minorHAnsi"/>
          <w:sz w:val="22"/>
          <w:lang w:eastAsia="en-US"/>
          <w14:ligatures w14:val="standardContextual"/>
        </w:rPr>
        <w:t xml:space="preserve">w terminie ustalonym podczas rejestracji, z zastrzeżeniem, że badanie zostanie przeprowadzone najpóźniej </w:t>
      </w:r>
      <w:r w:rsidRPr="00DB535B">
        <w:rPr>
          <w:rFonts w:eastAsiaTheme="minorHAnsi"/>
          <w:b/>
          <w:bCs/>
          <w:sz w:val="22"/>
          <w:lang w:eastAsia="en-US"/>
          <w14:ligatures w14:val="standardContextual"/>
        </w:rPr>
        <w:t xml:space="preserve">w ciągu </w:t>
      </w:r>
      <w:r w:rsidR="00B40B6D">
        <w:rPr>
          <w:rFonts w:eastAsiaTheme="minorHAnsi"/>
          <w:b/>
          <w:bCs/>
          <w:sz w:val="22"/>
          <w:lang w:eastAsia="en-US"/>
          <w14:ligatures w14:val="standardContextual"/>
        </w:rPr>
        <w:t>dwóch</w:t>
      </w:r>
      <w:r w:rsidR="009B54D0">
        <w:rPr>
          <w:rFonts w:eastAsiaTheme="minorHAnsi"/>
          <w:b/>
          <w:bCs/>
          <w:sz w:val="22"/>
          <w:lang w:eastAsia="en-US"/>
          <w14:ligatures w14:val="standardContextual"/>
        </w:rPr>
        <w:t xml:space="preserve"> </w:t>
      </w:r>
      <w:r w:rsidRPr="00DB535B">
        <w:rPr>
          <w:rFonts w:eastAsiaTheme="minorHAnsi"/>
          <w:b/>
          <w:bCs/>
          <w:sz w:val="22"/>
          <w:lang w:eastAsia="en-US"/>
          <w14:ligatures w14:val="standardContextual"/>
        </w:rPr>
        <w:t>dni roboczych</w:t>
      </w:r>
      <w:r w:rsidRPr="00DB535B">
        <w:rPr>
          <w:rFonts w:eastAsiaTheme="minorHAnsi"/>
          <w:sz w:val="22"/>
          <w:lang w:eastAsia="en-US"/>
          <w14:ligatures w14:val="standardContextual"/>
        </w:rPr>
        <w:t xml:space="preserve"> od dnia telefonicznej rejestracji pracownika lub po zgłoszeniu osobistym w przychodni</w:t>
      </w:r>
      <w:r w:rsidRPr="000576EB">
        <w:rPr>
          <w:rFonts w:eastAsiaTheme="minorHAnsi"/>
          <w:szCs w:val="24"/>
          <w:lang w:eastAsia="en-US"/>
          <w14:ligatures w14:val="standardContextual"/>
        </w:rPr>
        <w:t>.</w:t>
      </w:r>
    </w:p>
    <w:p w14:paraId="7A7AA42A" w14:textId="01B38AFF" w:rsidR="000576EB" w:rsidRPr="00DB535B" w:rsidRDefault="000576EB" w:rsidP="00745B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eastAsiaTheme="minorHAnsi"/>
          <w:sz w:val="22"/>
          <w:lang w:eastAsia="en-US"/>
          <w14:ligatures w14:val="standardContextual"/>
        </w:rPr>
      </w:pPr>
      <w:r w:rsidRPr="00DB535B">
        <w:rPr>
          <w:rFonts w:eastAsiaTheme="minorHAnsi"/>
          <w:sz w:val="22"/>
          <w:lang w:eastAsia="en-US"/>
          <w14:ligatures w14:val="standardContextual"/>
        </w:rPr>
        <w:t xml:space="preserve">Badania kontrolne Wykonawca zobowiązuje się przeprowadzić po telefonicznej rejestracji </w:t>
      </w:r>
      <w:r w:rsidR="00C42EA7">
        <w:rPr>
          <w:rFonts w:eastAsiaTheme="minorHAnsi"/>
          <w:sz w:val="22"/>
          <w:lang w:eastAsia="en-US"/>
          <w14:ligatures w14:val="standardContextual"/>
        </w:rPr>
        <w:br/>
      </w:r>
      <w:r w:rsidRPr="00DB535B">
        <w:rPr>
          <w:rFonts w:eastAsiaTheme="minorHAnsi"/>
          <w:sz w:val="22"/>
          <w:lang w:eastAsia="en-US"/>
          <w14:ligatures w14:val="standardContextual"/>
        </w:rPr>
        <w:t xml:space="preserve">w terminie ustalonym podczas rejestracji,  z zastrzeżeniem, że badanie zostanie przeprowadzone najpóźniej </w:t>
      </w:r>
      <w:r w:rsidRPr="00DB535B">
        <w:rPr>
          <w:rFonts w:eastAsiaTheme="minorHAnsi"/>
          <w:b/>
          <w:bCs/>
          <w:sz w:val="22"/>
          <w:lang w:eastAsia="en-US"/>
          <w14:ligatures w14:val="standardContextual"/>
        </w:rPr>
        <w:t xml:space="preserve">w ciągu </w:t>
      </w:r>
      <w:r w:rsidR="009B54D0">
        <w:rPr>
          <w:rFonts w:eastAsiaTheme="minorHAnsi"/>
          <w:b/>
          <w:bCs/>
          <w:sz w:val="22"/>
          <w:lang w:eastAsia="en-US"/>
          <w14:ligatures w14:val="standardContextual"/>
        </w:rPr>
        <w:t xml:space="preserve">jednego </w:t>
      </w:r>
      <w:r w:rsidRPr="00DB535B">
        <w:rPr>
          <w:rFonts w:eastAsiaTheme="minorHAnsi"/>
          <w:b/>
          <w:bCs/>
          <w:sz w:val="22"/>
          <w:lang w:eastAsia="en-US"/>
          <w14:ligatures w14:val="standardContextual"/>
        </w:rPr>
        <w:t xml:space="preserve"> dni roboczych</w:t>
      </w:r>
      <w:r w:rsidRPr="00DB535B">
        <w:rPr>
          <w:rFonts w:eastAsiaTheme="minorHAnsi"/>
          <w:sz w:val="22"/>
          <w:lang w:eastAsia="en-US"/>
          <w14:ligatures w14:val="standardContextual"/>
        </w:rPr>
        <w:t xml:space="preserve"> od dnia telefonicznej rejestracji pracownika lub po zgłoszeniu osobistym w przychodni.</w:t>
      </w:r>
    </w:p>
    <w:p w14:paraId="4DF8D45F" w14:textId="2C4A5F42" w:rsidR="000576EB" w:rsidRPr="00C17F2F" w:rsidRDefault="000576EB" w:rsidP="00745B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eastAsiaTheme="minorHAnsi"/>
          <w:b/>
          <w:bCs/>
          <w:sz w:val="22"/>
          <w:u w:val="single"/>
          <w:lang w:eastAsia="en-US"/>
          <w14:ligatures w14:val="standardContextual"/>
        </w:rPr>
      </w:pPr>
      <w:r w:rsidRPr="00C17F2F">
        <w:rPr>
          <w:rFonts w:eastAsiaTheme="minorHAnsi"/>
          <w:b/>
          <w:bCs/>
          <w:sz w:val="22"/>
          <w:lang w:eastAsia="en-US"/>
          <w14:ligatures w14:val="standardContextual"/>
        </w:rPr>
        <w:t>Orzeczenia lekarskie (oryginał i kopia) dla celów określonych w Kodeksie pracy będą przekazywane przez Wykonawcę bezpośrednio po zakończeniu badania pracownikowi.</w:t>
      </w:r>
      <w:r w:rsidRPr="00DB535B">
        <w:rPr>
          <w:rFonts w:eastAsiaTheme="minorHAnsi"/>
          <w:b/>
          <w:bCs/>
          <w:sz w:val="22"/>
          <w:lang w:eastAsia="en-US"/>
          <w14:ligatures w14:val="standardContextual"/>
        </w:rPr>
        <w:t xml:space="preserve"> </w:t>
      </w:r>
      <w:r w:rsidRPr="00C17F2F">
        <w:rPr>
          <w:rFonts w:eastAsiaTheme="minorHAnsi"/>
          <w:b/>
          <w:bCs/>
          <w:sz w:val="22"/>
          <w:u w:val="single"/>
          <w:lang w:eastAsia="en-US"/>
          <w14:ligatures w14:val="standardContextual"/>
        </w:rPr>
        <w:t>Kopie tych zaświadczeń wraz z wynikami badań pracownicy Zamawiającego będą odbierać osobiście w dniu wykonania badania.</w:t>
      </w:r>
    </w:p>
    <w:p w14:paraId="5DF816C1" w14:textId="467DBD68" w:rsidR="000576EB" w:rsidRPr="00DB535B" w:rsidRDefault="000576EB" w:rsidP="00745B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eastAsiaTheme="minorHAnsi"/>
          <w:sz w:val="22"/>
          <w:lang w:eastAsia="en-US"/>
          <w14:ligatures w14:val="standardContextual"/>
        </w:rPr>
      </w:pPr>
      <w:r w:rsidRPr="00DB535B">
        <w:rPr>
          <w:rFonts w:eastAsiaTheme="minorHAnsi"/>
          <w:sz w:val="22"/>
          <w:lang w:eastAsia="en-US"/>
          <w14:ligatures w14:val="standardContextual"/>
        </w:rPr>
        <w:lastRenderedPageBreak/>
        <w:t>Po przeprowadzonym badaniu przez lekarza okulistę i wystawieniu recepty (w przypadku występowania wady wzroku) lekarz medycyny pracy zobowiązany jest do wpisu na zaświadczeniu/orzeczeniu lekarskim stwierdzającym brak przeciwwskazań do wykonywania zadań służbowych informację:</w:t>
      </w:r>
    </w:p>
    <w:p w14:paraId="0707D4CA" w14:textId="463EBCC6" w:rsidR="000576EB" w:rsidRPr="00DB535B" w:rsidRDefault="000576EB" w:rsidP="00745B4F">
      <w:pPr>
        <w:autoSpaceDE w:val="0"/>
        <w:autoSpaceDN w:val="0"/>
        <w:adjustRightInd w:val="0"/>
        <w:spacing w:after="0" w:line="240" w:lineRule="auto"/>
        <w:ind w:left="567" w:firstLine="0"/>
        <w:rPr>
          <w:rFonts w:eastAsiaTheme="minorHAnsi"/>
          <w:b/>
          <w:bCs/>
          <w:i/>
          <w:iCs/>
          <w:sz w:val="22"/>
          <w:lang w:eastAsia="en-US"/>
          <w14:ligatures w14:val="standardContextual"/>
        </w:rPr>
      </w:pPr>
      <w:r w:rsidRPr="00DB535B">
        <w:rPr>
          <w:rFonts w:eastAsiaTheme="minorHAnsi"/>
          <w:sz w:val="22"/>
          <w:lang w:eastAsia="en-US"/>
          <w14:ligatures w14:val="standardContextual"/>
        </w:rPr>
        <w:t xml:space="preserve"> </w:t>
      </w:r>
      <w:r w:rsidRPr="00DB535B">
        <w:rPr>
          <w:rFonts w:eastAsiaTheme="minorHAnsi"/>
          <w:b/>
          <w:bCs/>
          <w:i/>
          <w:iCs/>
          <w:sz w:val="22"/>
          <w:lang w:eastAsia="en-US"/>
          <w14:ligatures w14:val="standardContextual"/>
        </w:rPr>
        <w:t xml:space="preserve">„konieczne używanie okularów korekcyjnych podczas pracy z monitorem ekranowym” – </w:t>
      </w:r>
      <w:r w:rsidR="00C42EA7">
        <w:rPr>
          <w:rFonts w:eastAsiaTheme="minorHAnsi"/>
          <w:b/>
          <w:bCs/>
          <w:i/>
          <w:iCs/>
          <w:sz w:val="22"/>
          <w:lang w:eastAsia="en-US"/>
          <w14:ligatures w14:val="standardContextual"/>
        </w:rPr>
        <w:br/>
      </w:r>
      <w:r w:rsidRPr="00DB535B">
        <w:rPr>
          <w:rFonts w:eastAsiaTheme="minorHAnsi"/>
          <w:b/>
          <w:bCs/>
          <w:i/>
          <w:iCs/>
          <w:sz w:val="22"/>
          <w:lang w:eastAsia="en-US"/>
          <w14:ligatures w14:val="standardContextual"/>
        </w:rPr>
        <w:t xml:space="preserve">w przypadku, jeśli badanie okulistyczne w ramach badań profilaktycznych wykaże potrzebę używania okularów korekcyjnych podczas pracy </w:t>
      </w:r>
      <w:r w:rsidR="00E02135" w:rsidRPr="00DB535B">
        <w:rPr>
          <w:rFonts w:eastAsiaTheme="minorHAnsi"/>
          <w:b/>
          <w:bCs/>
          <w:i/>
          <w:iCs/>
          <w:sz w:val="22"/>
          <w:lang w:eastAsia="en-US"/>
          <w14:ligatures w14:val="standardContextual"/>
        </w:rPr>
        <w:t xml:space="preserve"> </w:t>
      </w:r>
      <w:r w:rsidRPr="00DB535B">
        <w:rPr>
          <w:rFonts w:eastAsiaTheme="minorHAnsi"/>
          <w:b/>
          <w:bCs/>
          <w:i/>
          <w:iCs/>
          <w:sz w:val="22"/>
          <w:lang w:eastAsia="en-US"/>
          <w14:ligatures w14:val="standardContextual"/>
        </w:rPr>
        <w:t>z komputerem lub</w:t>
      </w:r>
    </w:p>
    <w:p w14:paraId="5493A676" w14:textId="6FDCD7C3" w:rsidR="000576EB" w:rsidRPr="00DB535B" w:rsidRDefault="000576EB" w:rsidP="00745B4F">
      <w:pPr>
        <w:autoSpaceDE w:val="0"/>
        <w:autoSpaceDN w:val="0"/>
        <w:adjustRightInd w:val="0"/>
        <w:spacing w:after="0" w:line="240" w:lineRule="auto"/>
        <w:ind w:left="567" w:firstLine="0"/>
        <w:rPr>
          <w:rFonts w:eastAsiaTheme="minorHAnsi"/>
          <w:b/>
          <w:bCs/>
          <w:i/>
          <w:iCs/>
          <w:sz w:val="22"/>
          <w:lang w:eastAsia="en-US"/>
          <w14:ligatures w14:val="standardContextual"/>
        </w:rPr>
      </w:pPr>
      <w:r w:rsidRPr="00DB535B">
        <w:rPr>
          <w:rFonts w:eastAsiaTheme="minorHAnsi"/>
          <w:b/>
          <w:bCs/>
          <w:i/>
          <w:iCs/>
          <w:sz w:val="22"/>
          <w:lang w:eastAsia="en-US"/>
          <w14:ligatures w14:val="standardContextual"/>
        </w:rPr>
        <w:t>„konieczna zmiana szkieł korekcyjnych do pracy z monitorem ekranowym” - w przypadku zmiany wady wzroku od ostatniego badania.</w:t>
      </w:r>
    </w:p>
    <w:p w14:paraId="1AA0FC2E" w14:textId="77777777" w:rsidR="009B54D0" w:rsidRPr="00DB535B" w:rsidRDefault="009B54D0" w:rsidP="001363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 w:val="22"/>
          <w:lang w:eastAsia="en-US"/>
          <w14:ligatures w14:val="standardContextual"/>
        </w:rPr>
      </w:pPr>
    </w:p>
    <w:p w14:paraId="0F3F90F3" w14:textId="77777777" w:rsidR="00E02135" w:rsidRPr="00DB535B" w:rsidRDefault="00E02135" w:rsidP="00E02135">
      <w:pPr>
        <w:spacing w:after="0" w:line="240" w:lineRule="auto"/>
        <w:jc w:val="center"/>
        <w:rPr>
          <w:b/>
          <w:sz w:val="22"/>
        </w:rPr>
      </w:pPr>
      <w:r w:rsidRPr="00DB535B">
        <w:rPr>
          <w:b/>
          <w:sz w:val="22"/>
        </w:rPr>
        <w:t>§ 2</w:t>
      </w:r>
    </w:p>
    <w:p w14:paraId="47BE30C5" w14:textId="017189A8" w:rsidR="008F2988" w:rsidRPr="00DB535B" w:rsidRDefault="00E02135" w:rsidP="00BF7B9A">
      <w:pPr>
        <w:spacing w:after="0" w:line="240" w:lineRule="auto"/>
        <w:jc w:val="center"/>
        <w:rPr>
          <w:b/>
          <w:sz w:val="22"/>
        </w:rPr>
      </w:pPr>
      <w:r w:rsidRPr="00DB535B">
        <w:rPr>
          <w:b/>
          <w:sz w:val="22"/>
        </w:rPr>
        <w:t>MIEJSCE I REJESTRACJA BADAŃ</w:t>
      </w:r>
    </w:p>
    <w:p w14:paraId="1DA10A1D" w14:textId="77777777" w:rsidR="00E02135" w:rsidRPr="00DB535B" w:rsidRDefault="00E02135" w:rsidP="00745B4F">
      <w:pPr>
        <w:numPr>
          <w:ilvl w:val="0"/>
          <w:numId w:val="16"/>
        </w:numPr>
        <w:tabs>
          <w:tab w:val="clear" w:pos="360"/>
        </w:tabs>
        <w:suppressAutoHyphens/>
        <w:spacing w:after="0" w:line="276" w:lineRule="auto"/>
        <w:ind w:left="567" w:hanging="567"/>
        <w:rPr>
          <w:sz w:val="22"/>
        </w:rPr>
      </w:pPr>
      <w:r w:rsidRPr="00DB535B">
        <w:rPr>
          <w:sz w:val="22"/>
        </w:rPr>
        <w:t>Rejestracja na badania odbywać będzie w przychodni:</w:t>
      </w:r>
    </w:p>
    <w:p w14:paraId="460DBFB2" w14:textId="315BEE9B" w:rsidR="00E02135" w:rsidRPr="00B40B6D" w:rsidRDefault="00A21770" w:rsidP="00AA73F9">
      <w:pPr>
        <w:pStyle w:val="Akapitzlist"/>
        <w:numPr>
          <w:ilvl w:val="3"/>
          <w:numId w:val="43"/>
        </w:numPr>
        <w:autoSpaceDE w:val="0"/>
        <w:adjustRightInd w:val="0"/>
        <w:spacing w:after="0" w:line="276" w:lineRule="auto"/>
        <w:ind w:left="1134" w:hanging="567"/>
        <w:rPr>
          <w:rFonts w:eastAsiaTheme="minorHAnsi"/>
          <w:bCs/>
          <w:sz w:val="22"/>
        </w:rPr>
      </w:pPr>
      <w:r w:rsidRPr="00B40B6D">
        <w:rPr>
          <w:rFonts w:eastAsiaTheme="minorHAnsi"/>
          <w:bCs/>
          <w:sz w:val="22"/>
        </w:rPr>
        <w:t>…………………..</w:t>
      </w:r>
    </w:p>
    <w:p w14:paraId="54988F76" w14:textId="32B3419E" w:rsidR="00A21770" w:rsidRDefault="00A21770" w:rsidP="00AA73F9">
      <w:pPr>
        <w:pStyle w:val="Akapitzlist"/>
        <w:numPr>
          <w:ilvl w:val="3"/>
          <w:numId w:val="43"/>
        </w:numPr>
        <w:autoSpaceDE w:val="0"/>
        <w:adjustRightInd w:val="0"/>
        <w:spacing w:after="0" w:line="276" w:lineRule="auto"/>
        <w:ind w:left="1134" w:hanging="567"/>
        <w:rPr>
          <w:rFonts w:eastAsiaTheme="minorHAnsi"/>
          <w:bCs/>
          <w:sz w:val="22"/>
        </w:rPr>
      </w:pPr>
      <w:r w:rsidRPr="00A21770">
        <w:rPr>
          <w:rFonts w:eastAsiaTheme="minorHAnsi"/>
          <w:bCs/>
          <w:sz w:val="22"/>
        </w:rPr>
        <w:t>……………………</w:t>
      </w:r>
    </w:p>
    <w:p w14:paraId="0B1FEFC8" w14:textId="77777777" w:rsidR="00E02135" w:rsidRPr="00DB535B" w:rsidRDefault="00E02135" w:rsidP="00745B4F">
      <w:pPr>
        <w:numPr>
          <w:ilvl w:val="0"/>
          <w:numId w:val="16"/>
        </w:numPr>
        <w:tabs>
          <w:tab w:val="clear" w:pos="360"/>
        </w:tabs>
        <w:suppressAutoHyphens/>
        <w:spacing w:after="0" w:line="276" w:lineRule="auto"/>
        <w:ind w:left="567" w:hanging="567"/>
        <w:rPr>
          <w:sz w:val="22"/>
        </w:rPr>
      </w:pPr>
      <w:r w:rsidRPr="00DB535B">
        <w:rPr>
          <w:sz w:val="22"/>
        </w:rPr>
        <w:t>Zgłaszający się pracownicy na badania będą okazywali skierowania wystawione przez Zamawiającego.</w:t>
      </w:r>
    </w:p>
    <w:p w14:paraId="633E7AEF" w14:textId="7272CBCF" w:rsidR="00E02135" w:rsidRPr="00DB535B" w:rsidRDefault="00E02135" w:rsidP="00745B4F">
      <w:pPr>
        <w:numPr>
          <w:ilvl w:val="0"/>
          <w:numId w:val="16"/>
        </w:numPr>
        <w:tabs>
          <w:tab w:val="clear" w:pos="360"/>
        </w:tabs>
        <w:suppressAutoHyphens/>
        <w:spacing w:after="0" w:line="276" w:lineRule="auto"/>
        <w:ind w:left="567" w:hanging="567"/>
        <w:rPr>
          <w:sz w:val="22"/>
        </w:rPr>
      </w:pPr>
      <w:r w:rsidRPr="00DB535B">
        <w:rPr>
          <w:sz w:val="22"/>
        </w:rPr>
        <w:t>Wyniki badań będą przekazywane badanym pracownikom.</w:t>
      </w:r>
    </w:p>
    <w:p w14:paraId="12CA4153" w14:textId="2B66F510" w:rsidR="00DB535B" w:rsidRPr="00BF7B9A" w:rsidRDefault="00DB535B" w:rsidP="00745B4F">
      <w:pPr>
        <w:numPr>
          <w:ilvl w:val="0"/>
          <w:numId w:val="16"/>
        </w:numPr>
        <w:tabs>
          <w:tab w:val="clear" w:pos="360"/>
        </w:tabs>
        <w:suppressAutoHyphens/>
        <w:spacing w:after="0" w:line="276" w:lineRule="auto"/>
        <w:ind w:left="567" w:hanging="567"/>
        <w:rPr>
          <w:sz w:val="22"/>
        </w:rPr>
      </w:pPr>
      <w:r w:rsidRPr="00BF7B9A">
        <w:rPr>
          <w:sz w:val="22"/>
        </w:rPr>
        <w:t>Strony ustanawiają przedstawicieli do wspólnych kontaktów w realizacji niniejszej umowy w osobach:</w:t>
      </w:r>
    </w:p>
    <w:p w14:paraId="46062D82" w14:textId="78B1E8AE" w:rsidR="00E13EE0" w:rsidRPr="00BF7B9A" w:rsidRDefault="00DB535B" w:rsidP="00745B4F">
      <w:pPr>
        <w:pStyle w:val="Akapitzlist"/>
        <w:numPr>
          <w:ilvl w:val="3"/>
          <w:numId w:val="30"/>
        </w:numPr>
        <w:autoSpaceDE w:val="0"/>
        <w:autoSpaceDN w:val="0"/>
        <w:adjustRightInd w:val="0"/>
        <w:spacing w:after="0" w:line="276" w:lineRule="auto"/>
        <w:ind w:left="1134" w:hanging="567"/>
        <w:rPr>
          <w:sz w:val="22"/>
        </w:rPr>
      </w:pPr>
      <w:r w:rsidRPr="00BF7B9A">
        <w:rPr>
          <w:sz w:val="22"/>
        </w:rPr>
        <w:t>ze strony Zamawiającego:</w:t>
      </w:r>
    </w:p>
    <w:p w14:paraId="21608E70" w14:textId="7668122D" w:rsidR="00DB535B" w:rsidRPr="00BF7B9A" w:rsidRDefault="00BF7B9A" w:rsidP="00745B4F">
      <w:pPr>
        <w:pStyle w:val="Akapitzlist"/>
        <w:numPr>
          <w:ilvl w:val="4"/>
          <w:numId w:val="30"/>
        </w:numPr>
        <w:autoSpaceDE w:val="0"/>
        <w:autoSpaceDN w:val="0"/>
        <w:adjustRightInd w:val="0"/>
        <w:spacing w:after="0" w:line="276" w:lineRule="auto"/>
        <w:ind w:left="1701" w:hanging="567"/>
        <w:rPr>
          <w:rFonts w:eastAsiaTheme="minorHAnsi"/>
          <w:sz w:val="22"/>
          <w:lang w:eastAsia="en-US"/>
          <w14:ligatures w14:val="standardContextual"/>
        </w:rPr>
      </w:pPr>
      <w:r w:rsidRPr="00BF7B9A">
        <w:rPr>
          <w:sz w:val="22"/>
        </w:rPr>
        <w:t>P…………………………………</w:t>
      </w:r>
    </w:p>
    <w:p w14:paraId="693CB171" w14:textId="26F735BD" w:rsidR="00DB535B" w:rsidRPr="00BF7B9A" w:rsidRDefault="00BF7B9A" w:rsidP="00745B4F">
      <w:pPr>
        <w:pStyle w:val="Akapitzlist"/>
        <w:numPr>
          <w:ilvl w:val="4"/>
          <w:numId w:val="30"/>
        </w:numPr>
        <w:autoSpaceDE w:val="0"/>
        <w:autoSpaceDN w:val="0"/>
        <w:adjustRightInd w:val="0"/>
        <w:spacing w:after="0" w:line="276" w:lineRule="auto"/>
        <w:ind w:left="1701" w:hanging="567"/>
        <w:rPr>
          <w:rFonts w:eastAsiaTheme="minorHAnsi"/>
          <w:sz w:val="22"/>
          <w:lang w:eastAsia="en-US"/>
          <w14:ligatures w14:val="standardContextual"/>
        </w:rPr>
      </w:pPr>
      <w:r w:rsidRPr="00BF7B9A">
        <w:rPr>
          <w:sz w:val="22"/>
        </w:rPr>
        <w:t>P……………………………….</w:t>
      </w:r>
    </w:p>
    <w:p w14:paraId="3F603C69" w14:textId="452C81C8" w:rsidR="00E13EE0" w:rsidRPr="00DB535B" w:rsidRDefault="00DB535B" w:rsidP="00745B4F">
      <w:pPr>
        <w:pStyle w:val="Akapitzlist"/>
        <w:numPr>
          <w:ilvl w:val="3"/>
          <w:numId w:val="30"/>
        </w:numPr>
        <w:autoSpaceDE w:val="0"/>
        <w:autoSpaceDN w:val="0"/>
        <w:adjustRightInd w:val="0"/>
        <w:spacing w:after="0" w:line="276" w:lineRule="auto"/>
        <w:ind w:left="1134" w:hanging="567"/>
        <w:rPr>
          <w:rFonts w:eastAsiaTheme="minorHAnsi"/>
          <w:sz w:val="22"/>
          <w:lang w:eastAsia="en-US"/>
          <w14:ligatures w14:val="standardContextual"/>
        </w:rPr>
      </w:pPr>
      <w:r w:rsidRPr="00DB535B">
        <w:rPr>
          <w:rFonts w:eastAsiaTheme="minorHAnsi"/>
          <w:sz w:val="22"/>
          <w:lang w:eastAsia="en-US"/>
          <w14:ligatures w14:val="standardContextual"/>
        </w:rPr>
        <w:t>ze strony Wykonawcy:</w:t>
      </w:r>
    </w:p>
    <w:p w14:paraId="06F8C5D7" w14:textId="3832C4CC" w:rsidR="00A21770" w:rsidRPr="00DB535B" w:rsidRDefault="00A21770" w:rsidP="00745B4F">
      <w:pPr>
        <w:pStyle w:val="Akapitzlist"/>
        <w:numPr>
          <w:ilvl w:val="4"/>
          <w:numId w:val="30"/>
        </w:numPr>
        <w:autoSpaceDE w:val="0"/>
        <w:autoSpaceDN w:val="0"/>
        <w:adjustRightInd w:val="0"/>
        <w:spacing w:after="0" w:line="276" w:lineRule="auto"/>
        <w:ind w:left="1701" w:hanging="567"/>
        <w:rPr>
          <w:rFonts w:eastAsiaTheme="minorHAnsi"/>
          <w:sz w:val="22"/>
          <w:lang w:eastAsia="en-US"/>
          <w14:ligatures w14:val="standardContextual"/>
        </w:rPr>
      </w:pPr>
      <w:r w:rsidRPr="00DB535B">
        <w:rPr>
          <w:sz w:val="22"/>
        </w:rPr>
        <w:t>………………………………………</w:t>
      </w:r>
    </w:p>
    <w:p w14:paraId="10CA8F2B" w14:textId="77777777" w:rsidR="00A21770" w:rsidRPr="00DB535B" w:rsidRDefault="00A21770" w:rsidP="00745B4F">
      <w:pPr>
        <w:pStyle w:val="Akapitzlist"/>
        <w:numPr>
          <w:ilvl w:val="4"/>
          <w:numId w:val="30"/>
        </w:numPr>
        <w:autoSpaceDE w:val="0"/>
        <w:autoSpaceDN w:val="0"/>
        <w:adjustRightInd w:val="0"/>
        <w:spacing w:after="0" w:line="276" w:lineRule="auto"/>
        <w:ind w:left="1701" w:hanging="567"/>
        <w:rPr>
          <w:rFonts w:eastAsiaTheme="minorHAnsi"/>
          <w:sz w:val="22"/>
          <w:lang w:eastAsia="en-US"/>
          <w14:ligatures w14:val="standardContextual"/>
        </w:rPr>
      </w:pPr>
      <w:r w:rsidRPr="00DB535B">
        <w:rPr>
          <w:sz w:val="22"/>
        </w:rPr>
        <w:t>……………………………………..</w:t>
      </w:r>
    </w:p>
    <w:p w14:paraId="39B8D008" w14:textId="45E311BA" w:rsidR="00E13EE0" w:rsidRDefault="00E13EE0" w:rsidP="00A21770">
      <w:pPr>
        <w:autoSpaceDE w:val="0"/>
        <w:autoSpaceDN w:val="0"/>
        <w:adjustRightInd w:val="0"/>
        <w:spacing w:after="0" w:line="240" w:lineRule="auto"/>
        <w:ind w:left="0" w:firstLine="993"/>
        <w:rPr>
          <w:rFonts w:eastAsiaTheme="minorHAnsi"/>
          <w:szCs w:val="24"/>
          <w:lang w:eastAsia="en-US"/>
          <w14:ligatures w14:val="standardContextual"/>
        </w:rPr>
      </w:pPr>
    </w:p>
    <w:p w14:paraId="5D153590" w14:textId="4E4A3CCF" w:rsidR="00DB535B" w:rsidRPr="007F6598" w:rsidRDefault="00DB535B" w:rsidP="00DB535B">
      <w:pPr>
        <w:spacing w:after="0" w:line="240" w:lineRule="auto"/>
        <w:jc w:val="center"/>
        <w:rPr>
          <w:b/>
        </w:rPr>
      </w:pPr>
      <w:r w:rsidRPr="007F6598">
        <w:rPr>
          <w:b/>
        </w:rPr>
        <w:t>§ 3</w:t>
      </w:r>
    </w:p>
    <w:p w14:paraId="4A396B14" w14:textId="1F2249AF" w:rsidR="008F2988" w:rsidRPr="007F6598" w:rsidRDefault="00DB535B" w:rsidP="00BF7B9A">
      <w:pPr>
        <w:spacing w:after="0" w:line="240" w:lineRule="auto"/>
        <w:jc w:val="center"/>
        <w:rPr>
          <w:b/>
          <w:sz w:val="22"/>
        </w:rPr>
      </w:pPr>
      <w:r w:rsidRPr="007F6598">
        <w:rPr>
          <w:b/>
          <w:sz w:val="22"/>
        </w:rPr>
        <w:t>WYNAGRODZENIE</w:t>
      </w:r>
      <w:r w:rsidR="007F6598" w:rsidRPr="007F6598">
        <w:rPr>
          <w:b/>
          <w:sz w:val="22"/>
        </w:rPr>
        <w:t xml:space="preserve">/ WARUNKI PŁATNOŚCI </w:t>
      </w:r>
    </w:p>
    <w:p w14:paraId="58E77D23" w14:textId="4D3F7724" w:rsidR="00E4608F" w:rsidRPr="007F6598" w:rsidRDefault="00E4608F" w:rsidP="00E4608F">
      <w:pPr>
        <w:pStyle w:val="Akapitzlist"/>
        <w:widowControl w:val="0"/>
        <w:numPr>
          <w:ilvl w:val="3"/>
          <w:numId w:val="16"/>
        </w:numPr>
        <w:tabs>
          <w:tab w:val="clear" w:pos="2880"/>
        </w:tabs>
        <w:autoSpaceDE w:val="0"/>
        <w:spacing w:line="276" w:lineRule="auto"/>
        <w:ind w:left="567" w:hanging="567"/>
        <w:rPr>
          <w:sz w:val="22"/>
          <w:lang w:eastAsia="ar-SA"/>
        </w:rPr>
      </w:pPr>
      <w:r w:rsidRPr="007F6598">
        <w:rPr>
          <w:b/>
          <w:bCs/>
          <w:sz w:val="22"/>
        </w:rPr>
        <w:t xml:space="preserve">Z tytułu realizacji przedmiotu umowy Wykonawca będzie otrzymywał wynagrodzenie płatne </w:t>
      </w:r>
      <w:r w:rsidR="009D3067">
        <w:rPr>
          <w:b/>
          <w:bCs/>
          <w:sz w:val="22"/>
        </w:rPr>
        <w:br/>
      </w:r>
      <w:r w:rsidRPr="007F6598">
        <w:rPr>
          <w:b/>
          <w:bCs/>
          <w:sz w:val="22"/>
        </w:rPr>
        <w:t>w systemie miesięcznym zgodnie z zakresem zrealizowanych usług w danym miesiącu wg cen jednostkowych zawartych w załączniku nr 1 do umowy</w:t>
      </w:r>
      <w:r w:rsidR="009D3067">
        <w:rPr>
          <w:b/>
          <w:bCs/>
          <w:sz w:val="22"/>
        </w:rPr>
        <w:t xml:space="preserve"> (formularz ofertowy)</w:t>
      </w:r>
      <w:r w:rsidRPr="007F6598">
        <w:rPr>
          <w:sz w:val="22"/>
          <w:lang w:eastAsia="ar-SA"/>
        </w:rPr>
        <w:t>.</w:t>
      </w:r>
    </w:p>
    <w:p w14:paraId="630EFD56" w14:textId="49EF45FE" w:rsidR="008F2988" w:rsidRPr="008F2988" w:rsidRDefault="008F2988" w:rsidP="00822690">
      <w:pPr>
        <w:pStyle w:val="Akapitzlist"/>
        <w:numPr>
          <w:ilvl w:val="3"/>
          <w:numId w:val="16"/>
        </w:numPr>
        <w:tabs>
          <w:tab w:val="clear" w:pos="2880"/>
          <w:tab w:val="num" w:pos="567"/>
        </w:tabs>
        <w:autoSpaceDE w:val="0"/>
        <w:autoSpaceDN w:val="0"/>
        <w:adjustRightInd w:val="0"/>
        <w:spacing w:after="0" w:line="276" w:lineRule="auto"/>
        <w:ind w:hanging="2880"/>
        <w:rPr>
          <w:rFonts w:eastAsiaTheme="minorHAnsi"/>
          <w:color w:val="auto"/>
          <w:sz w:val="22"/>
          <w:lang w:eastAsia="en-US"/>
          <w14:ligatures w14:val="standardContextual"/>
        </w:rPr>
      </w:pPr>
      <w:r w:rsidRPr="008F2988">
        <w:rPr>
          <w:rFonts w:eastAsiaTheme="minorHAnsi"/>
          <w:color w:val="auto"/>
          <w:sz w:val="22"/>
          <w:lang w:eastAsia="en-US"/>
          <w14:ligatures w14:val="standardContextual"/>
        </w:rPr>
        <w:t>Wykonawca zobowiązuje się załączać do każdej faktury specyfikację wykonanych usług,</w:t>
      </w:r>
    </w:p>
    <w:p w14:paraId="5119C793" w14:textId="6E68FD50" w:rsidR="008F2988" w:rsidRPr="008F2988" w:rsidRDefault="008F2988" w:rsidP="00822690">
      <w:pPr>
        <w:autoSpaceDE w:val="0"/>
        <w:autoSpaceDN w:val="0"/>
        <w:adjustRightInd w:val="0"/>
        <w:spacing w:after="0" w:line="276" w:lineRule="auto"/>
        <w:ind w:left="567" w:hanging="567"/>
        <w:rPr>
          <w:rFonts w:eastAsiaTheme="minorHAnsi"/>
          <w:color w:val="auto"/>
          <w:sz w:val="22"/>
          <w:lang w:eastAsia="en-US"/>
          <w14:ligatures w14:val="standardContextual"/>
        </w:rPr>
      </w:pPr>
      <w:r>
        <w:rPr>
          <w:rFonts w:eastAsiaTheme="minorHAnsi"/>
          <w:color w:val="auto"/>
          <w:sz w:val="22"/>
          <w:lang w:eastAsia="en-US"/>
          <w14:ligatures w14:val="standardContextual"/>
        </w:rPr>
        <w:t xml:space="preserve">          </w:t>
      </w:r>
      <w:r w:rsidRPr="008F2988">
        <w:rPr>
          <w:rFonts w:eastAsiaTheme="minorHAnsi"/>
          <w:color w:val="auto"/>
          <w:sz w:val="22"/>
          <w:lang w:eastAsia="en-US"/>
          <w14:ligatures w14:val="standardContextual"/>
        </w:rPr>
        <w:t>zawierającą dane personalne oraz rodzaj przeprowadzanego badania, w celu umożliwienia</w:t>
      </w:r>
    </w:p>
    <w:p w14:paraId="6326186B" w14:textId="64442953" w:rsidR="008F2988" w:rsidRPr="008F2988" w:rsidRDefault="008F2988" w:rsidP="00822690">
      <w:pPr>
        <w:widowControl w:val="0"/>
        <w:autoSpaceDE w:val="0"/>
        <w:spacing w:line="276" w:lineRule="auto"/>
        <w:ind w:left="567" w:hanging="567"/>
        <w:rPr>
          <w:sz w:val="22"/>
          <w:lang w:eastAsia="ar-SA"/>
        </w:rPr>
      </w:pPr>
      <w:r>
        <w:rPr>
          <w:rFonts w:eastAsiaTheme="minorHAnsi"/>
          <w:color w:val="auto"/>
          <w:sz w:val="22"/>
          <w:lang w:eastAsia="en-US"/>
          <w14:ligatures w14:val="standardContextual"/>
        </w:rPr>
        <w:t xml:space="preserve">          Zamawiającemu</w:t>
      </w:r>
      <w:r w:rsidRPr="008F2988">
        <w:rPr>
          <w:rFonts w:eastAsiaTheme="minorHAnsi"/>
          <w:color w:val="auto"/>
          <w:sz w:val="22"/>
          <w:lang w:eastAsia="en-US"/>
          <w14:ligatures w14:val="standardContextual"/>
        </w:rPr>
        <w:t xml:space="preserve"> kontroli wykonywania postanowień umowy.</w:t>
      </w:r>
    </w:p>
    <w:p w14:paraId="4AE90772" w14:textId="18F2CA1F" w:rsidR="007F6598" w:rsidRDefault="007F6598" w:rsidP="00822690">
      <w:pPr>
        <w:pStyle w:val="Akapitzlist"/>
        <w:widowControl w:val="0"/>
        <w:numPr>
          <w:ilvl w:val="3"/>
          <w:numId w:val="16"/>
        </w:numPr>
        <w:tabs>
          <w:tab w:val="clear" w:pos="2880"/>
        </w:tabs>
        <w:autoSpaceDE w:val="0"/>
        <w:spacing w:line="276" w:lineRule="auto"/>
        <w:ind w:left="567" w:right="-142" w:hanging="567"/>
        <w:rPr>
          <w:sz w:val="22"/>
          <w:lang w:eastAsia="ar-SA"/>
        </w:rPr>
      </w:pPr>
      <w:r w:rsidRPr="007F6598">
        <w:rPr>
          <w:sz w:val="22"/>
          <w:lang w:eastAsia="ar-SA"/>
        </w:rPr>
        <w:t xml:space="preserve">Wynagrodzenie, o którym mowa w ust. 1 niniejszego §, zgodnie z art. 3 ust. 2 ustawy z dnia </w:t>
      </w:r>
      <w:r w:rsidR="00AF7B44">
        <w:rPr>
          <w:sz w:val="22"/>
          <w:lang w:eastAsia="ar-SA"/>
        </w:rPr>
        <w:br/>
      </w:r>
      <w:r w:rsidRPr="007F6598">
        <w:rPr>
          <w:sz w:val="22"/>
          <w:lang w:eastAsia="ar-SA"/>
        </w:rPr>
        <w:t xml:space="preserve">9 maja 2014 r. o informowaniu o cenach towarów i </w:t>
      </w:r>
      <w:r w:rsidRPr="00B57405">
        <w:rPr>
          <w:color w:val="000000" w:themeColor="text1"/>
          <w:sz w:val="22"/>
          <w:lang w:eastAsia="ar-SA"/>
        </w:rPr>
        <w:t>usług (</w:t>
      </w:r>
      <w:proofErr w:type="spellStart"/>
      <w:r w:rsidR="00AA73F9" w:rsidRPr="00B57405">
        <w:rPr>
          <w:color w:val="000000" w:themeColor="text1"/>
          <w:sz w:val="22"/>
          <w:lang w:eastAsia="ar-SA"/>
        </w:rPr>
        <w:t>t.j</w:t>
      </w:r>
      <w:proofErr w:type="spellEnd"/>
      <w:r w:rsidR="00AA73F9" w:rsidRPr="00B57405">
        <w:rPr>
          <w:color w:val="000000" w:themeColor="text1"/>
          <w:sz w:val="22"/>
          <w:lang w:eastAsia="ar-SA"/>
        </w:rPr>
        <w:t xml:space="preserve">. </w:t>
      </w:r>
      <w:r w:rsidRPr="00B57405">
        <w:rPr>
          <w:color w:val="000000" w:themeColor="text1"/>
          <w:sz w:val="22"/>
          <w:lang w:eastAsia="ar-SA"/>
        </w:rPr>
        <w:t>Dz. U. z 20</w:t>
      </w:r>
      <w:r w:rsidR="00AA73F9" w:rsidRPr="00B57405">
        <w:rPr>
          <w:color w:val="000000" w:themeColor="text1"/>
          <w:sz w:val="22"/>
          <w:lang w:eastAsia="ar-SA"/>
        </w:rPr>
        <w:t>23</w:t>
      </w:r>
      <w:r w:rsidRPr="00B57405">
        <w:rPr>
          <w:color w:val="000000" w:themeColor="text1"/>
          <w:sz w:val="22"/>
          <w:lang w:eastAsia="ar-SA"/>
        </w:rPr>
        <w:t xml:space="preserve"> r. poz. </w:t>
      </w:r>
      <w:r w:rsidR="00AA73F9" w:rsidRPr="00B57405">
        <w:rPr>
          <w:color w:val="000000" w:themeColor="text1"/>
          <w:sz w:val="22"/>
          <w:lang w:eastAsia="ar-SA"/>
        </w:rPr>
        <w:t>168</w:t>
      </w:r>
      <w:r w:rsidRPr="00B57405">
        <w:rPr>
          <w:color w:val="000000" w:themeColor="text1"/>
          <w:sz w:val="22"/>
          <w:lang w:eastAsia="ar-SA"/>
        </w:rPr>
        <w:t xml:space="preserve">), </w:t>
      </w:r>
      <w:r w:rsidRPr="007F6598">
        <w:rPr>
          <w:sz w:val="22"/>
          <w:lang w:eastAsia="ar-SA"/>
        </w:rPr>
        <w:t>uwzględnia podatek od towarów i usług oraz podatek akcyzowy, jeżeli na podstawie odrębnych przepisów sprzedaż towaru (usługi) podlega w/w podatkom.</w:t>
      </w:r>
    </w:p>
    <w:p w14:paraId="68CF70A9" w14:textId="0EABC3BB" w:rsidR="007F6598" w:rsidRDefault="007F6598" w:rsidP="00B652E9">
      <w:pPr>
        <w:pStyle w:val="Akapitzlist"/>
        <w:widowControl w:val="0"/>
        <w:numPr>
          <w:ilvl w:val="3"/>
          <w:numId w:val="16"/>
        </w:numPr>
        <w:tabs>
          <w:tab w:val="clear" w:pos="2880"/>
        </w:tabs>
        <w:autoSpaceDE w:val="0"/>
        <w:spacing w:line="276" w:lineRule="auto"/>
        <w:ind w:left="567" w:hanging="567"/>
        <w:rPr>
          <w:sz w:val="22"/>
          <w:lang w:eastAsia="ar-SA"/>
        </w:rPr>
      </w:pPr>
      <w:r w:rsidRPr="007F6598">
        <w:rPr>
          <w:sz w:val="22"/>
          <w:lang w:eastAsia="ar-SA"/>
        </w:rPr>
        <w:t xml:space="preserve">Zapłata należności dokonywana będzie przelewem na konto bankowe Wykonawcy wskazane </w:t>
      </w:r>
      <w:r w:rsidR="00AF7B44">
        <w:rPr>
          <w:sz w:val="22"/>
          <w:lang w:eastAsia="ar-SA"/>
        </w:rPr>
        <w:br/>
      </w:r>
      <w:r w:rsidRPr="007F6598">
        <w:rPr>
          <w:sz w:val="22"/>
          <w:lang w:eastAsia="ar-SA"/>
        </w:rPr>
        <w:t xml:space="preserve">w fakturze VAT </w:t>
      </w:r>
      <w:r w:rsidRPr="007F6598">
        <w:rPr>
          <w:b/>
          <w:sz w:val="22"/>
          <w:lang w:eastAsia="ar-SA"/>
        </w:rPr>
        <w:t>w terminie do 30 dni kalendarzowych</w:t>
      </w:r>
      <w:r w:rsidRPr="007F6598">
        <w:rPr>
          <w:sz w:val="22"/>
          <w:lang w:eastAsia="ar-SA"/>
        </w:rPr>
        <w:t xml:space="preserve"> od daty doręczenia prawidłowo wystawionej faktury VAT do siedziby Zamawiającego pod warunkiem przedłożenia dokumentów potwierdzających zapłatę wynagrodzenia podwykonawcy.</w:t>
      </w:r>
    </w:p>
    <w:p w14:paraId="354E1C82" w14:textId="57997FC6" w:rsidR="00822690" w:rsidRPr="00B652E9" w:rsidRDefault="007F6598" w:rsidP="00B652E9">
      <w:pPr>
        <w:pStyle w:val="Akapitzlist"/>
        <w:widowControl w:val="0"/>
        <w:numPr>
          <w:ilvl w:val="3"/>
          <w:numId w:val="16"/>
        </w:numPr>
        <w:tabs>
          <w:tab w:val="clear" w:pos="2880"/>
        </w:tabs>
        <w:autoSpaceDE w:val="0"/>
        <w:spacing w:line="276" w:lineRule="auto"/>
        <w:ind w:left="567" w:hanging="567"/>
        <w:rPr>
          <w:sz w:val="22"/>
          <w:lang w:eastAsia="ar-SA"/>
        </w:rPr>
      </w:pPr>
      <w:r w:rsidRPr="007F6598">
        <w:rPr>
          <w:sz w:val="22"/>
        </w:rPr>
        <w:t xml:space="preserve">Podstawą do wystawienia faktury przez Wykonawcę jest potwierdzony przez Zamawiającego zbiorczy protokół z wykonanych usług </w:t>
      </w:r>
      <w:r w:rsidRPr="007F6598">
        <w:rPr>
          <w:spacing w:val="-4"/>
          <w:sz w:val="22"/>
        </w:rPr>
        <w:t>medycznych w zakresie profilaktycznej opieki zdrowotnej</w:t>
      </w:r>
      <w:r w:rsidRPr="007F6598">
        <w:rPr>
          <w:sz w:val="22"/>
        </w:rPr>
        <w:t xml:space="preserve"> za dany miesiąc kalendarzowy</w:t>
      </w:r>
      <w:r w:rsidRPr="007F6598">
        <w:rPr>
          <w:sz w:val="22"/>
          <w:lang w:eastAsia="ar-SA"/>
        </w:rPr>
        <w:t>.</w:t>
      </w:r>
    </w:p>
    <w:p w14:paraId="04511BC6" w14:textId="29EF4A77" w:rsidR="00BF7B9A" w:rsidRPr="00372793" w:rsidRDefault="007F6598" w:rsidP="00372793">
      <w:pPr>
        <w:pStyle w:val="Akapitzlist"/>
        <w:widowControl w:val="0"/>
        <w:numPr>
          <w:ilvl w:val="3"/>
          <w:numId w:val="16"/>
        </w:numPr>
        <w:tabs>
          <w:tab w:val="clear" w:pos="2880"/>
        </w:tabs>
        <w:autoSpaceDE w:val="0"/>
        <w:spacing w:line="276" w:lineRule="auto"/>
        <w:ind w:left="567" w:hanging="567"/>
        <w:rPr>
          <w:sz w:val="22"/>
        </w:rPr>
      </w:pPr>
      <w:r w:rsidRPr="00A21770">
        <w:rPr>
          <w:sz w:val="22"/>
        </w:rPr>
        <w:t xml:space="preserve">Wykonawca zobowiązany jest do posiadania rachunku bankowego, na który przekazywane będą płatności z tytułu realizacji niniejszej umowy, wskazanego w danych Wykonawcy objętych elektronicznym wykazem podmiotów, o którym mowa w art. 96b ust. 1 ustawy z dnia 11 marca </w:t>
      </w:r>
      <w:r w:rsidR="00B652E9">
        <w:rPr>
          <w:sz w:val="22"/>
        </w:rPr>
        <w:br/>
      </w:r>
      <w:r w:rsidRPr="00A21770">
        <w:rPr>
          <w:sz w:val="22"/>
        </w:rPr>
        <w:t xml:space="preserve">2004 r. o podatku od towarów i usług (tj. Dz.U. z 2022 r. poz. 931, z </w:t>
      </w:r>
      <w:proofErr w:type="spellStart"/>
      <w:r w:rsidRPr="00A21770">
        <w:rPr>
          <w:sz w:val="22"/>
        </w:rPr>
        <w:t>późn</w:t>
      </w:r>
      <w:proofErr w:type="spellEnd"/>
      <w:r w:rsidRPr="00A21770">
        <w:rPr>
          <w:sz w:val="22"/>
        </w:rPr>
        <w:t>. zm.), zwanym dalej „białą lista podatników VAT”</w:t>
      </w:r>
      <w:r w:rsidR="00372793">
        <w:rPr>
          <w:sz w:val="22"/>
        </w:rPr>
        <w:t>.</w:t>
      </w:r>
    </w:p>
    <w:p w14:paraId="092B3355" w14:textId="60574419" w:rsidR="007F6598" w:rsidRPr="00A21770" w:rsidRDefault="007F6598" w:rsidP="00745B4F">
      <w:pPr>
        <w:pStyle w:val="Akapitzlist"/>
        <w:widowControl w:val="0"/>
        <w:numPr>
          <w:ilvl w:val="3"/>
          <w:numId w:val="16"/>
        </w:numPr>
        <w:tabs>
          <w:tab w:val="clear" w:pos="2880"/>
        </w:tabs>
        <w:autoSpaceDE w:val="0"/>
        <w:spacing w:line="276" w:lineRule="auto"/>
        <w:ind w:left="567" w:hanging="567"/>
        <w:rPr>
          <w:sz w:val="22"/>
        </w:rPr>
      </w:pPr>
      <w:r w:rsidRPr="00A21770">
        <w:rPr>
          <w:sz w:val="22"/>
        </w:rPr>
        <w:lastRenderedPageBreak/>
        <w:t>Za dzień zapłaty przyjmuje się datę obciążenia rachunku bankowego Zamawiającego. Wykonawcy przysługują odsetki ustawowe za opóźnienia w spełnieniu świadczenia pieniężnego przez Zamawiającego.</w:t>
      </w:r>
    </w:p>
    <w:p w14:paraId="16B61E7A" w14:textId="51A167F0" w:rsidR="00F16726" w:rsidRPr="00B57405" w:rsidRDefault="007F6598" w:rsidP="00745B4F">
      <w:pPr>
        <w:pStyle w:val="Akapitzlist"/>
        <w:widowControl w:val="0"/>
        <w:numPr>
          <w:ilvl w:val="3"/>
          <w:numId w:val="16"/>
        </w:numPr>
        <w:tabs>
          <w:tab w:val="clear" w:pos="2880"/>
        </w:tabs>
        <w:autoSpaceDE w:val="0"/>
        <w:spacing w:line="276" w:lineRule="auto"/>
        <w:ind w:left="567" w:hanging="567"/>
        <w:rPr>
          <w:color w:val="000000" w:themeColor="text1"/>
          <w:sz w:val="22"/>
          <w:lang w:eastAsia="ar-SA"/>
        </w:rPr>
      </w:pPr>
      <w:r w:rsidRPr="00A21770">
        <w:rPr>
          <w:sz w:val="22"/>
        </w:rPr>
        <w:t xml:space="preserve">Wykonawca nie może dokonywać przelewu (cesji) wierzytelności przypadającej mu w stosunku do Zamawiającego na rzecz osób trzecich bez uzyskania uprzedniej zgody, podmiotu tworzącego Zamawiającego oraz po wyrażeniu zgody Zamawiającego, w formie pisemnej pod rygorem </w:t>
      </w:r>
      <w:r w:rsidRPr="00B57405">
        <w:rPr>
          <w:color w:val="000000" w:themeColor="text1"/>
          <w:sz w:val="22"/>
        </w:rPr>
        <w:t>nieważności. Czynność</w:t>
      </w:r>
      <w:r w:rsidRPr="00B57405">
        <w:rPr>
          <w:color w:val="000000" w:themeColor="text1"/>
          <w:sz w:val="22"/>
          <w:lang w:eastAsia="ar-SA"/>
        </w:rPr>
        <w:t xml:space="preserve"> prawna mająca na celu zmianę wierzyciela może nastąpić wyłącznie w trybie określonym przepisami ustawy z dnia 15 kwietnia 2011 r. o działalności leczniczej (</w:t>
      </w:r>
      <w:proofErr w:type="spellStart"/>
      <w:r w:rsidR="00AA73F9" w:rsidRPr="00B57405">
        <w:rPr>
          <w:rFonts w:eastAsiaTheme="minorHAnsi"/>
          <w:color w:val="000000" w:themeColor="text1"/>
          <w:sz w:val="22"/>
          <w:lang w:eastAsia="en-US"/>
          <w14:ligatures w14:val="standardContextual"/>
        </w:rPr>
        <w:t>t.j</w:t>
      </w:r>
      <w:proofErr w:type="spellEnd"/>
      <w:r w:rsidR="00AA73F9" w:rsidRPr="00B57405">
        <w:rPr>
          <w:rFonts w:eastAsiaTheme="minorHAnsi"/>
          <w:color w:val="000000" w:themeColor="text1"/>
          <w:sz w:val="22"/>
          <w:lang w:eastAsia="en-US"/>
          <w14:ligatures w14:val="standardContextual"/>
        </w:rPr>
        <w:t xml:space="preserve">. Dz. U. </w:t>
      </w:r>
      <w:r w:rsidR="00AA73F9" w:rsidRPr="00B57405">
        <w:rPr>
          <w:rFonts w:eastAsiaTheme="minorHAnsi"/>
          <w:color w:val="000000" w:themeColor="text1"/>
          <w:sz w:val="22"/>
          <w:lang w:eastAsia="en-US"/>
          <w14:ligatures w14:val="standardContextual"/>
        </w:rPr>
        <w:br/>
        <w:t xml:space="preserve">z 2022 r., poz. 633, z </w:t>
      </w:r>
      <w:proofErr w:type="spellStart"/>
      <w:r w:rsidR="00AA73F9" w:rsidRPr="00B57405">
        <w:rPr>
          <w:rFonts w:eastAsiaTheme="minorHAnsi"/>
          <w:color w:val="000000" w:themeColor="text1"/>
          <w:sz w:val="22"/>
          <w:lang w:eastAsia="en-US"/>
          <w14:ligatures w14:val="standardContextual"/>
        </w:rPr>
        <w:t>późn</w:t>
      </w:r>
      <w:proofErr w:type="spellEnd"/>
      <w:r w:rsidR="00AA73F9" w:rsidRPr="00B57405">
        <w:rPr>
          <w:rFonts w:eastAsiaTheme="minorHAnsi"/>
          <w:color w:val="000000" w:themeColor="text1"/>
          <w:sz w:val="22"/>
          <w:lang w:eastAsia="en-US"/>
          <w14:ligatures w14:val="standardContextual"/>
        </w:rPr>
        <w:t>. zm.</w:t>
      </w:r>
      <w:r w:rsidRPr="00B57405">
        <w:rPr>
          <w:color w:val="000000" w:themeColor="text1"/>
          <w:sz w:val="22"/>
          <w:lang w:eastAsia="ar-SA"/>
        </w:rPr>
        <w:t>).</w:t>
      </w:r>
    </w:p>
    <w:p w14:paraId="280604B7" w14:textId="77777777" w:rsidR="008F2988" w:rsidRPr="008F2988" w:rsidRDefault="008F2988" w:rsidP="008F2988">
      <w:pPr>
        <w:pStyle w:val="Akapitzlist"/>
        <w:widowControl w:val="0"/>
        <w:autoSpaceDE w:val="0"/>
        <w:spacing w:line="276" w:lineRule="auto"/>
        <w:ind w:left="567" w:firstLine="0"/>
        <w:rPr>
          <w:sz w:val="22"/>
          <w:lang w:eastAsia="ar-SA"/>
        </w:rPr>
      </w:pPr>
    </w:p>
    <w:p w14:paraId="78F073DA" w14:textId="747C9E2E" w:rsidR="00DB535B" w:rsidRPr="007C26EA" w:rsidRDefault="00DB535B" w:rsidP="00DB535B">
      <w:pPr>
        <w:spacing w:after="0" w:line="240" w:lineRule="auto"/>
        <w:ind w:left="357"/>
        <w:jc w:val="center"/>
        <w:rPr>
          <w:b/>
          <w:sz w:val="22"/>
        </w:rPr>
      </w:pPr>
      <w:r w:rsidRPr="007C26EA">
        <w:rPr>
          <w:b/>
          <w:sz w:val="22"/>
        </w:rPr>
        <w:t xml:space="preserve">§ </w:t>
      </w:r>
      <w:r w:rsidR="00C80E7B" w:rsidRPr="007C26EA">
        <w:rPr>
          <w:b/>
          <w:sz w:val="22"/>
        </w:rPr>
        <w:t>4</w:t>
      </w:r>
    </w:p>
    <w:p w14:paraId="4B1414BE" w14:textId="287EAF92" w:rsidR="008F2988" w:rsidRPr="007C26EA" w:rsidRDefault="00DB535B" w:rsidP="00BF7B9A">
      <w:pPr>
        <w:spacing w:after="0" w:line="240" w:lineRule="auto"/>
        <w:ind w:left="357"/>
        <w:jc w:val="center"/>
        <w:rPr>
          <w:b/>
          <w:sz w:val="22"/>
        </w:rPr>
      </w:pPr>
      <w:r w:rsidRPr="007C26EA">
        <w:rPr>
          <w:b/>
          <w:sz w:val="22"/>
        </w:rPr>
        <w:t>UPRAWNIENIA KONTROLNE</w:t>
      </w:r>
    </w:p>
    <w:p w14:paraId="059BE946" w14:textId="3029DC85" w:rsidR="00DB535B" w:rsidRDefault="00DB535B" w:rsidP="00745B4F">
      <w:pPr>
        <w:pStyle w:val="Akapitzlist"/>
        <w:numPr>
          <w:ilvl w:val="6"/>
          <w:numId w:val="16"/>
        </w:numPr>
        <w:tabs>
          <w:tab w:val="clear" w:pos="5040"/>
        </w:tabs>
        <w:spacing w:after="0" w:line="276" w:lineRule="auto"/>
        <w:ind w:left="567" w:hanging="567"/>
        <w:rPr>
          <w:sz w:val="22"/>
        </w:rPr>
      </w:pPr>
      <w:r w:rsidRPr="00A21770">
        <w:rPr>
          <w:sz w:val="22"/>
        </w:rPr>
        <w:t>Zamawiający w terminach i w sposób ustalony z Wykonawcą będzie kontrolował wykonanie postanowień niniejszej umowy. Kontrola nie może zakłócać organizacji pracy Wykonawcy.</w:t>
      </w:r>
    </w:p>
    <w:p w14:paraId="4950E7AA" w14:textId="713D2A81" w:rsidR="00DB535B" w:rsidRPr="00A21770" w:rsidRDefault="00DB535B" w:rsidP="00745B4F">
      <w:pPr>
        <w:pStyle w:val="Akapitzlist"/>
        <w:numPr>
          <w:ilvl w:val="6"/>
          <w:numId w:val="16"/>
        </w:numPr>
        <w:tabs>
          <w:tab w:val="clear" w:pos="5040"/>
        </w:tabs>
        <w:spacing w:after="0" w:line="276" w:lineRule="auto"/>
        <w:ind w:left="567" w:hanging="567"/>
        <w:rPr>
          <w:sz w:val="22"/>
        </w:rPr>
      </w:pPr>
      <w:r w:rsidRPr="00A21770">
        <w:rPr>
          <w:sz w:val="22"/>
        </w:rPr>
        <w:t>Zamawiający wobec Wykonawcy jest obowiązany do:</w:t>
      </w:r>
    </w:p>
    <w:p w14:paraId="3FD4384E" w14:textId="129E1D07" w:rsidR="00DB535B" w:rsidRPr="00A21770" w:rsidRDefault="00DB535B" w:rsidP="00745B4F">
      <w:pPr>
        <w:pStyle w:val="Akapitzlist"/>
        <w:numPr>
          <w:ilvl w:val="0"/>
          <w:numId w:val="17"/>
        </w:numPr>
        <w:tabs>
          <w:tab w:val="clear" w:pos="360"/>
        </w:tabs>
        <w:suppressAutoHyphens/>
        <w:spacing w:after="0" w:line="276" w:lineRule="auto"/>
        <w:ind w:left="1134" w:hanging="425"/>
        <w:rPr>
          <w:sz w:val="22"/>
        </w:rPr>
      </w:pPr>
      <w:r w:rsidRPr="00A21770">
        <w:rPr>
          <w:sz w:val="22"/>
        </w:rPr>
        <w:t>przekazywania informacji o występowaniu czynników szkodliwych dla zdrowia lub warunków uciążliwych wraz z aktualnymi wynikami badań i pomiarów tych czynników,</w:t>
      </w:r>
    </w:p>
    <w:p w14:paraId="154AAB8F" w14:textId="77777777" w:rsidR="00DB535B" w:rsidRPr="007C26EA" w:rsidRDefault="00DB535B" w:rsidP="00745B4F">
      <w:pPr>
        <w:numPr>
          <w:ilvl w:val="0"/>
          <w:numId w:val="17"/>
        </w:numPr>
        <w:tabs>
          <w:tab w:val="clear" w:pos="360"/>
        </w:tabs>
        <w:suppressAutoHyphens/>
        <w:spacing w:after="0" w:line="276" w:lineRule="auto"/>
        <w:ind w:left="1134" w:hanging="425"/>
        <w:rPr>
          <w:sz w:val="22"/>
        </w:rPr>
      </w:pPr>
      <w:r w:rsidRPr="007C26EA">
        <w:rPr>
          <w:sz w:val="22"/>
        </w:rPr>
        <w:t>udostępnienia dokumentacji wyników pracy, w części odnoszącej się do ochrony zdrowia.</w:t>
      </w:r>
    </w:p>
    <w:p w14:paraId="6CA44D9C" w14:textId="5B066699" w:rsidR="00DB535B" w:rsidRPr="007C26EA" w:rsidRDefault="00DB535B" w:rsidP="00745B4F">
      <w:pPr>
        <w:pStyle w:val="Akapitzlist"/>
        <w:numPr>
          <w:ilvl w:val="6"/>
          <w:numId w:val="16"/>
        </w:numPr>
        <w:tabs>
          <w:tab w:val="clear" w:pos="5040"/>
        </w:tabs>
        <w:spacing w:after="0" w:line="276" w:lineRule="auto"/>
        <w:ind w:left="567" w:hanging="567"/>
        <w:rPr>
          <w:sz w:val="22"/>
        </w:rPr>
      </w:pPr>
      <w:r w:rsidRPr="007C26EA">
        <w:rPr>
          <w:sz w:val="22"/>
        </w:rPr>
        <w:t>W przypadku stwierdzenia uchybień w ramach kontroli, dotyczących realizacji Umowy Zamawiający określa ich zakres oraz wskazuje sposoby ich usunięcia, wyznaczając w tym celu odpowiedni termin umożliwiający Wykonawcy przywrócenie sposobu realizacji Umowy do stanu zgodnego z warunkami Umowy.</w:t>
      </w:r>
    </w:p>
    <w:p w14:paraId="6F06009B" w14:textId="77777777" w:rsidR="00DB535B" w:rsidRPr="007C26EA" w:rsidRDefault="00DB535B" w:rsidP="00C80E7B">
      <w:pPr>
        <w:spacing w:after="0" w:line="240" w:lineRule="auto"/>
        <w:ind w:left="0" w:firstLine="0"/>
        <w:rPr>
          <w:b/>
          <w:sz w:val="22"/>
        </w:rPr>
      </w:pPr>
    </w:p>
    <w:p w14:paraId="54522F92" w14:textId="48D13DF7" w:rsidR="00DB535B" w:rsidRPr="007C26EA" w:rsidRDefault="00DB535B" w:rsidP="00DB535B">
      <w:pPr>
        <w:spacing w:after="0" w:line="240" w:lineRule="auto"/>
        <w:jc w:val="center"/>
        <w:rPr>
          <w:b/>
          <w:sz w:val="22"/>
        </w:rPr>
      </w:pPr>
      <w:r w:rsidRPr="007C26EA">
        <w:rPr>
          <w:b/>
          <w:sz w:val="22"/>
        </w:rPr>
        <w:t xml:space="preserve">§ </w:t>
      </w:r>
      <w:r w:rsidR="00C80E7B" w:rsidRPr="007C26EA">
        <w:rPr>
          <w:b/>
          <w:sz w:val="22"/>
        </w:rPr>
        <w:t>5</w:t>
      </w:r>
    </w:p>
    <w:p w14:paraId="4C37F5B7" w14:textId="657DDC70" w:rsidR="008F2988" w:rsidRPr="007C26EA" w:rsidRDefault="00DB535B" w:rsidP="00BF7B9A">
      <w:pPr>
        <w:spacing w:after="0" w:line="240" w:lineRule="auto"/>
        <w:jc w:val="center"/>
        <w:rPr>
          <w:b/>
          <w:sz w:val="22"/>
        </w:rPr>
      </w:pPr>
      <w:r w:rsidRPr="007C26EA">
        <w:rPr>
          <w:b/>
          <w:sz w:val="22"/>
        </w:rPr>
        <w:t>OKRES OBOWIĄZYWANIA UMOWY</w:t>
      </w:r>
    </w:p>
    <w:p w14:paraId="28EA376B" w14:textId="6EC4D9E4" w:rsidR="00BF7B9A" w:rsidRPr="00BF7B9A" w:rsidRDefault="00DB535B" w:rsidP="00BF7B9A">
      <w:pPr>
        <w:ind w:left="0" w:firstLine="14"/>
        <w:rPr>
          <w:b/>
          <w:bCs/>
          <w:sz w:val="22"/>
        </w:rPr>
      </w:pPr>
      <w:r w:rsidRPr="00700347">
        <w:rPr>
          <w:b/>
          <w:bCs/>
          <w:sz w:val="22"/>
        </w:rPr>
        <w:t xml:space="preserve">Umowa zostaje zawarta na okres </w:t>
      </w:r>
      <w:r w:rsidR="00BF7B9A" w:rsidRPr="00EF42ED">
        <w:rPr>
          <w:b/>
          <w:bCs/>
          <w:color w:val="000000" w:themeColor="text1"/>
          <w:sz w:val="22"/>
          <w:u w:val="single"/>
        </w:rPr>
        <w:t xml:space="preserve">od pierwszego dnia roboczego następującego po dniu zawarcia umowy </w:t>
      </w:r>
      <w:r w:rsidR="00BF7B9A" w:rsidRPr="00AF7B44">
        <w:rPr>
          <w:b/>
          <w:bCs/>
          <w:color w:val="000000" w:themeColor="text1"/>
          <w:sz w:val="22"/>
          <w:u w:val="single"/>
        </w:rPr>
        <w:t>do 31 grudnia 202</w:t>
      </w:r>
      <w:r w:rsidR="00BF7B9A">
        <w:rPr>
          <w:b/>
          <w:bCs/>
          <w:color w:val="000000" w:themeColor="text1"/>
          <w:sz w:val="22"/>
          <w:u w:val="single"/>
        </w:rPr>
        <w:t>3</w:t>
      </w:r>
      <w:r w:rsidR="00BF7B9A" w:rsidRPr="00AF7B44">
        <w:rPr>
          <w:b/>
          <w:bCs/>
          <w:color w:val="000000" w:themeColor="text1"/>
          <w:sz w:val="22"/>
          <w:u w:val="single"/>
        </w:rPr>
        <w:t xml:space="preserve"> r.</w:t>
      </w:r>
    </w:p>
    <w:p w14:paraId="42EA456E" w14:textId="6EC4E79D" w:rsidR="00C80E7B" w:rsidRDefault="00C80E7B" w:rsidP="00DB535B">
      <w:pPr>
        <w:rPr>
          <w:sz w:val="22"/>
        </w:rPr>
      </w:pPr>
    </w:p>
    <w:p w14:paraId="7136AE7C" w14:textId="3AFAFD72" w:rsidR="00A41A20" w:rsidRPr="007C26EA" w:rsidRDefault="00A41A20" w:rsidP="00A41A20">
      <w:pPr>
        <w:spacing w:after="0" w:line="240" w:lineRule="auto"/>
        <w:jc w:val="center"/>
        <w:rPr>
          <w:b/>
          <w:sz w:val="22"/>
        </w:rPr>
      </w:pPr>
      <w:r w:rsidRPr="007C26EA">
        <w:rPr>
          <w:b/>
          <w:sz w:val="22"/>
        </w:rPr>
        <w:t xml:space="preserve">§ </w:t>
      </w:r>
      <w:r>
        <w:rPr>
          <w:b/>
          <w:sz w:val="22"/>
        </w:rPr>
        <w:t>6</w:t>
      </w:r>
    </w:p>
    <w:p w14:paraId="686D09C0" w14:textId="3CFA32DB" w:rsidR="008F2988" w:rsidRPr="00A41A20" w:rsidRDefault="008F2988" w:rsidP="00BF7B9A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HAnsi"/>
          <w:b/>
          <w:bCs/>
          <w:color w:val="auto"/>
          <w:sz w:val="22"/>
          <w:lang w:eastAsia="en-US"/>
          <w14:ligatures w14:val="standardContextual"/>
        </w:rPr>
      </w:pPr>
      <w:r w:rsidRPr="00A41A20">
        <w:rPr>
          <w:rFonts w:eastAsiaTheme="minorHAnsi"/>
          <w:b/>
          <w:bCs/>
          <w:color w:val="auto"/>
          <w:sz w:val="22"/>
          <w:lang w:eastAsia="en-US"/>
          <w14:ligatures w14:val="standardContextual"/>
        </w:rPr>
        <w:t>DOKUMENTACJA MEDYCZNA</w:t>
      </w:r>
    </w:p>
    <w:p w14:paraId="45F8A45D" w14:textId="6782290D" w:rsidR="00A41A20" w:rsidRDefault="00A41A20" w:rsidP="00AF7B44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76" w:lineRule="auto"/>
        <w:ind w:left="567" w:hanging="567"/>
        <w:rPr>
          <w:rFonts w:eastAsiaTheme="minorHAnsi"/>
          <w:color w:val="auto"/>
          <w:sz w:val="22"/>
          <w:lang w:eastAsia="en-US"/>
          <w14:ligatures w14:val="standardContextual"/>
        </w:rPr>
      </w:pPr>
      <w:r w:rsidRPr="00745B4F">
        <w:rPr>
          <w:rFonts w:eastAsiaTheme="minorHAnsi"/>
          <w:color w:val="auto"/>
          <w:sz w:val="22"/>
          <w:lang w:eastAsia="en-US"/>
          <w14:ligatures w14:val="standardContextual"/>
        </w:rPr>
        <w:t>Wykonawc</w:t>
      </w:r>
      <w:r w:rsidR="00B652E9">
        <w:rPr>
          <w:rFonts w:eastAsiaTheme="minorHAnsi"/>
          <w:color w:val="auto"/>
          <w:sz w:val="22"/>
          <w:lang w:eastAsia="en-US"/>
          <w14:ligatures w14:val="standardContextual"/>
        </w:rPr>
        <w:t xml:space="preserve">ę </w:t>
      </w:r>
      <w:r w:rsidRPr="00745B4F">
        <w:rPr>
          <w:rFonts w:eastAsiaTheme="minorHAnsi"/>
          <w:color w:val="auto"/>
          <w:sz w:val="22"/>
          <w:lang w:eastAsia="en-US"/>
          <w14:ligatures w14:val="standardContextual"/>
        </w:rPr>
        <w:t>obowiązują zasady poufności odnośnie wyników badań i danych osobowych</w:t>
      </w:r>
      <w:r w:rsidR="00745B4F">
        <w:rPr>
          <w:rFonts w:eastAsiaTheme="minorHAnsi"/>
          <w:color w:val="auto"/>
          <w:sz w:val="22"/>
          <w:lang w:eastAsia="en-US"/>
          <w14:ligatures w14:val="standardContextual"/>
        </w:rPr>
        <w:t xml:space="preserve"> </w:t>
      </w:r>
      <w:r w:rsidRPr="00745B4F">
        <w:rPr>
          <w:rFonts w:eastAsiaTheme="minorHAnsi"/>
          <w:color w:val="auto"/>
          <w:sz w:val="22"/>
          <w:lang w:eastAsia="en-US"/>
          <w14:ligatures w14:val="standardContextual"/>
        </w:rPr>
        <w:t>pacjentów kierowanych na badania przez Zamawiającego.</w:t>
      </w:r>
    </w:p>
    <w:p w14:paraId="2E2097AA" w14:textId="5AF3EECE" w:rsidR="00745B4F" w:rsidRPr="00B652E9" w:rsidRDefault="00A41A20" w:rsidP="00B652E9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76" w:lineRule="auto"/>
        <w:ind w:left="567" w:hanging="567"/>
        <w:rPr>
          <w:rFonts w:eastAsiaTheme="minorHAnsi"/>
          <w:color w:val="auto"/>
          <w:sz w:val="22"/>
          <w:lang w:eastAsia="en-US"/>
          <w14:ligatures w14:val="standardContextual"/>
        </w:rPr>
      </w:pPr>
      <w:r w:rsidRPr="00745B4F">
        <w:rPr>
          <w:rFonts w:eastAsiaTheme="minorHAnsi"/>
          <w:color w:val="auto"/>
          <w:sz w:val="22"/>
          <w:lang w:eastAsia="en-US"/>
          <w14:ligatures w14:val="standardContextual"/>
        </w:rPr>
        <w:t>Wykonawca będzie prowadził i przechowywał dokumentację medyczną związaną</w:t>
      </w:r>
      <w:r w:rsidR="00B652E9">
        <w:rPr>
          <w:rFonts w:eastAsiaTheme="minorHAnsi"/>
          <w:color w:val="auto"/>
          <w:sz w:val="22"/>
          <w:lang w:eastAsia="en-US"/>
          <w14:ligatures w14:val="standardContextual"/>
        </w:rPr>
        <w:t xml:space="preserve"> </w:t>
      </w:r>
      <w:r w:rsidRPr="00B652E9">
        <w:rPr>
          <w:rFonts w:eastAsiaTheme="minorHAnsi"/>
          <w:color w:val="auto"/>
          <w:sz w:val="22"/>
          <w:lang w:eastAsia="en-US"/>
          <w14:ligatures w14:val="standardContextual"/>
        </w:rPr>
        <w:t>z wykonanymi badaniami, zgodnie z obowiązującymi przepisami prawa.</w:t>
      </w:r>
    </w:p>
    <w:p w14:paraId="10EAA157" w14:textId="5B1D3B90" w:rsidR="00A41A20" w:rsidRPr="00A41A20" w:rsidRDefault="00A41A20" w:rsidP="00AF7B44">
      <w:pPr>
        <w:autoSpaceDE w:val="0"/>
        <w:autoSpaceDN w:val="0"/>
        <w:adjustRightInd w:val="0"/>
        <w:spacing w:after="0" w:line="276" w:lineRule="auto"/>
        <w:ind w:left="567" w:hanging="567"/>
        <w:rPr>
          <w:rFonts w:eastAsiaTheme="minorHAnsi"/>
          <w:color w:val="auto"/>
          <w:sz w:val="22"/>
          <w:lang w:eastAsia="en-US"/>
          <w14:ligatures w14:val="standardContextual"/>
        </w:rPr>
      </w:pPr>
      <w:r w:rsidRPr="00A41A20">
        <w:rPr>
          <w:rFonts w:eastAsiaTheme="minorHAnsi"/>
          <w:color w:val="auto"/>
          <w:sz w:val="22"/>
          <w:lang w:eastAsia="en-US"/>
          <w14:ligatures w14:val="standardContextual"/>
        </w:rPr>
        <w:t xml:space="preserve">3. </w:t>
      </w:r>
      <w:r>
        <w:rPr>
          <w:rFonts w:eastAsiaTheme="minorHAnsi"/>
          <w:color w:val="auto"/>
          <w:sz w:val="22"/>
          <w:lang w:eastAsia="en-US"/>
          <w14:ligatures w14:val="standardContextual"/>
        </w:rPr>
        <w:t xml:space="preserve">   </w:t>
      </w:r>
      <w:r w:rsidR="00AF7B44">
        <w:rPr>
          <w:rFonts w:eastAsiaTheme="minorHAnsi"/>
          <w:color w:val="auto"/>
          <w:sz w:val="22"/>
          <w:lang w:eastAsia="en-US"/>
          <w14:ligatures w14:val="standardContextual"/>
        </w:rPr>
        <w:t xml:space="preserve"> </w:t>
      </w:r>
      <w:r>
        <w:rPr>
          <w:rFonts w:eastAsiaTheme="minorHAnsi"/>
          <w:color w:val="auto"/>
          <w:sz w:val="22"/>
          <w:lang w:eastAsia="en-US"/>
          <w14:ligatures w14:val="standardContextual"/>
        </w:rPr>
        <w:t xml:space="preserve"> </w:t>
      </w:r>
      <w:r w:rsidR="00B652E9">
        <w:rPr>
          <w:rFonts w:eastAsiaTheme="minorHAnsi"/>
          <w:color w:val="auto"/>
          <w:sz w:val="22"/>
          <w:lang w:eastAsia="en-US"/>
          <w14:ligatures w14:val="standardContextual"/>
        </w:rPr>
        <w:t xml:space="preserve"> </w:t>
      </w:r>
      <w:r>
        <w:rPr>
          <w:rFonts w:eastAsiaTheme="minorHAnsi"/>
          <w:color w:val="auto"/>
          <w:sz w:val="22"/>
          <w:lang w:eastAsia="en-US"/>
          <w14:ligatures w14:val="standardContextual"/>
        </w:rPr>
        <w:t>Wykonawca</w:t>
      </w:r>
      <w:r w:rsidRPr="00A41A20">
        <w:rPr>
          <w:rFonts w:eastAsiaTheme="minorHAnsi"/>
          <w:color w:val="auto"/>
          <w:sz w:val="22"/>
          <w:lang w:eastAsia="en-US"/>
          <w14:ligatures w14:val="standardContextual"/>
        </w:rPr>
        <w:t xml:space="preserve"> będzie prowadził rejestr wykonanych usług na podstawie przyjętych </w:t>
      </w:r>
      <w:r>
        <w:rPr>
          <w:rFonts w:eastAsiaTheme="minorHAnsi"/>
          <w:color w:val="auto"/>
          <w:sz w:val="22"/>
          <w:lang w:eastAsia="en-US"/>
          <w14:ligatures w14:val="standardContextual"/>
        </w:rPr>
        <w:t>skierowań</w:t>
      </w:r>
      <w:r w:rsidRPr="00A41A20">
        <w:rPr>
          <w:rFonts w:eastAsiaTheme="minorHAnsi"/>
          <w:color w:val="auto"/>
          <w:sz w:val="22"/>
          <w:lang w:eastAsia="en-US"/>
          <w14:ligatures w14:val="standardContextual"/>
        </w:rPr>
        <w:t>.</w:t>
      </w:r>
    </w:p>
    <w:p w14:paraId="12F66C79" w14:textId="191FB868" w:rsidR="00A41A20" w:rsidRPr="00A41A20" w:rsidRDefault="00A41A20" w:rsidP="00AF7B44">
      <w:pPr>
        <w:autoSpaceDE w:val="0"/>
        <w:autoSpaceDN w:val="0"/>
        <w:adjustRightInd w:val="0"/>
        <w:spacing w:after="0" w:line="276" w:lineRule="auto"/>
        <w:ind w:left="567" w:hanging="567"/>
        <w:rPr>
          <w:rFonts w:eastAsiaTheme="minorHAnsi"/>
          <w:color w:val="auto"/>
          <w:sz w:val="22"/>
          <w:lang w:eastAsia="en-US"/>
          <w14:ligatures w14:val="standardContextual"/>
        </w:rPr>
      </w:pPr>
      <w:r w:rsidRPr="00A41A20">
        <w:rPr>
          <w:rFonts w:eastAsiaTheme="minorHAnsi"/>
          <w:color w:val="auto"/>
          <w:sz w:val="22"/>
          <w:lang w:eastAsia="en-US"/>
          <w14:ligatures w14:val="standardContextual"/>
        </w:rPr>
        <w:t xml:space="preserve">5. </w:t>
      </w:r>
      <w:r>
        <w:rPr>
          <w:rFonts w:eastAsiaTheme="minorHAnsi"/>
          <w:color w:val="auto"/>
          <w:sz w:val="22"/>
          <w:lang w:eastAsia="en-US"/>
          <w14:ligatures w14:val="standardContextual"/>
        </w:rPr>
        <w:t xml:space="preserve">   </w:t>
      </w:r>
      <w:r w:rsidRPr="00A41A20">
        <w:rPr>
          <w:rFonts w:eastAsiaTheme="minorHAnsi"/>
          <w:color w:val="auto"/>
          <w:sz w:val="22"/>
          <w:lang w:eastAsia="en-US"/>
          <w14:ligatures w14:val="standardContextual"/>
        </w:rPr>
        <w:t xml:space="preserve">W związku z danymi zawartymi w dokumentacji medycznej, </w:t>
      </w:r>
      <w:r>
        <w:rPr>
          <w:rFonts w:eastAsiaTheme="minorHAnsi"/>
          <w:color w:val="auto"/>
          <w:sz w:val="22"/>
          <w:lang w:eastAsia="en-US"/>
          <w14:ligatures w14:val="standardContextual"/>
        </w:rPr>
        <w:t>Wykonawc</w:t>
      </w:r>
      <w:r w:rsidR="00B652E9">
        <w:rPr>
          <w:rFonts w:eastAsiaTheme="minorHAnsi"/>
          <w:color w:val="auto"/>
          <w:sz w:val="22"/>
          <w:lang w:eastAsia="en-US"/>
          <w14:ligatures w14:val="standardContextual"/>
        </w:rPr>
        <w:t>ę</w:t>
      </w:r>
      <w:r w:rsidRPr="00A41A20">
        <w:rPr>
          <w:rFonts w:eastAsiaTheme="minorHAnsi"/>
          <w:color w:val="auto"/>
          <w:sz w:val="22"/>
          <w:lang w:eastAsia="en-US"/>
          <w14:ligatures w14:val="standardContextual"/>
        </w:rPr>
        <w:t xml:space="preserve"> obowiązuje</w:t>
      </w:r>
      <w:r>
        <w:rPr>
          <w:rFonts w:eastAsiaTheme="minorHAnsi"/>
          <w:color w:val="auto"/>
          <w:sz w:val="22"/>
          <w:lang w:eastAsia="en-US"/>
          <w14:ligatures w14:val="standardContextual"/>
        </w:rPr>
        <w:t xml:space="preserve"> </w:t>
      </w:r>
      <w:r w:rsidRPr="00A41A20">
        <w:rPr>
          <w:rFonts w:eastAsiaTheme="minorHAnsi"/>
          <w:color w:val="auto"/>
          <w:sz w:val="22"/>
          <w:lang w:eastAsia="en-US"/>
          <w14:ligatures w14:val="standardContextual"/>
        </w:rPr>
        <w:t>tajemnica zawodowa i służbowa.</w:t>
      </w:r>
    </w:p>
    <w:p w14:paraId="5C19BEB0" w14:textId="77777777" w:rsidR="00822690" w:rsidRPr="007C26EA" w:rsidRDefault="00822690" w:rsidP="00822690">
      <w:pPr>
        <w:ind w:left="0" w:firstLine="0"/>
        <w:rPr>
          <w:sz w:val="22"/>
        </w:rPr>
      </w:pPr>
    </w:p>
    <w:p w14:paraId="24386473" w14:textId="7151E30C" w:rsidR="00DB535B" w:rsidRPr="007C26EA" w:rsidRDefault="00DB535B" w:rsidP="00DB535B">
      <w:pPr>
        <w:spacing w:after="0" w:line="240" w:lineRule="auto"/>
        <w:jc w:val="center"/>
        <w:rPr>
          <w:b/>
          <w:sz w:val="22"/>
        </w:rPr>
      </w:pPr>
      <w:r w:rsidRPr="007C26EA">
        <w:rPr>
          <w:b/>
          <w:sz w:val="22"/>
        </w:rPr>
        <w:t xml:space="preserve">§ </w:t>
      </w:r>
      <w:r w:rsidR="00A41A20">
        <w:rPr>
          <w:b/>
          <w:sz w:val="22"/>
        </w:rPr>
        <w:t>7</w:t>
      </w:r>
    </w:p>
    <w:p w14:paraId="50AD2941" w14:textId="48C4B255" w:rsidR="008F2988" w:rsidRPr="007C26EA" w:rsidRDefault="00DB535B" w:rsidP="00BF7B9A">
      <w:pPr>
        <w:spacing w:after="0" w:line="240" w:lineRule="auto"/>
        <w:jc w:val="center"/>
        <w:rPr>
          <w:b/>
          <w:sz w:val="22"/>
        </w:rPr>
      </w:pPr>
      <w:r w:rsidRPr="007C26EA">
        <w:rPr>
          <w:b/>
          <w:sz w:val="22"/>
        </w:rPr>
        <w:t>ROZWIĄZANIE UMOWY I KARY UMOWNE</w:t>
      </w:r>
    </w:p>
    <w:p w14:paraId="14CD0350" w14:textId="77777777" w:rsidR="00DB535B" w:rsidRPr="007C26EA" w:rsidRDefault="00DB535B" w:rsidP="00BF7B9A">
      <w:pPr>
        <w:numPr>
          <w:ilvl w:val="3"/>
          <w:numId w:val="20"/>
        </w:numPr>
        <w:tabs>
          <w:tab w:val="clear" w:pos="2880"/>
        </w:tabs>
        <w:spacing w:after="0" w:line="240" w:lineRule="auto"/>
        <w:ind w:left="567" w:hanging="567"/>
        <w:rPr>
          <w:b/>
          <w:sz w:val="22"/>
        </w:rPr>
      </w:pPr>
      <w:r w:rsidRPr="007C26EA">
        <w:rPr>
          <w:sz w:val="22"/>
        </w:rPr>
        <w:t xml:space="preserve">Zamawiający może rozwiązać umowę ze skutkiem natychmiastowym w następujących przypadkach: </w:t>
      </w:r>
    </w:p>
    <w:p w14:paraId="1804DB66" w14:textId="70B4C9D7" w:rsidR="00DB535B" w:rsidRPr="00A21770" w:rsidRDefault="00DB535B" w:rsidP="00745B4F">
      <w:pPr>
        <w:pStyle w:val="Akapitzlist"/>
        <w:numPr>
          <w:ilvl w:val="0"/>
          <w:numId w:val="21"/>
        </w:numPr>
        <w:tabs>
          <w:tab w:val="clear" w:pos="360"/>
        </w:tabs>
        <w:spacing w:after="0" w:line="276" w:lineRule="auto"/>
        <w:ind w:left="1134" w:hanging="425"/>
        <w:rPr>
          <w:sz w:val="22"/>
        </w:rPr>
      </w:pPr>
      <w:r w:rsidRPr="00A21770">
        <w:rPr>
          <w:sz w:val="22"/>
        </w:rPr>
        <w:t xml:space="preserve">naruszenia przez Wykonawcę postanowień umowy i nie naprawienia tego uchybienia w terminie </w:t>
      </w:r>
      <w:r w:rsidR="00C41303" w:rsidRPr="00A21770">
        <w:rPr>
          <w:sz w:val="22"/>
        </w:rPr>
        <w:t>7</w:t>
      </w:r>
      <w:r w:rsidRPr="00A21770">
        <w:rPr>
          <w:sz w:val="22"/>
        </w:rPr>
        <w:t xml:space="preserve"> </w:t>
      </w:r>
      <w:r w:rsidR="00B652E9" w:rsidRPr="00A21770">
        <w:rPr>
          <w:sz w:val="22"/>
        </w:rPr>
        <w:t xml:space="preserve">dni </w:t>
      </w:r>
      <w:r w:rsidRPr="00A21770">
        <w:rPr>
          <w:sz w:val="22"/>
        </w:rPr>
        <w:t xml:space="preserve">(słownie: </w:t>
      </w:r>
      <w:r w:rsidR="00C41303" w:rsidRPr="00A21770">
        <w:rPr>
          <w:sz w:val="22"/>
        </w:rPr>
        <w:t>siedmiu</w:t>
      </w:r>
      <w:r w:rsidR="00B652E9">
        <w:rPr>
          <w:sz w:val="22"/>
        </w:rPr>
        <w:t xml:space="preserve"> dni</w:t>
      </w:r>
      <w:r w:rsidRPr="00A21770">
        <w:rPr>
          <w:sz w:val="22"/>
        </w:rPr>
        <w:t xml:space="preserve">) od otrzymania pisemnego wezwania do usunięcia uchybienia, </w:t>
      </w:r>
    </w:p>
    <w:p w14:paraId="0D618889" w14:textId="77777777" w:rsidR="00DB535B" w:rsidRPr="007C26EA" w:rsidRDefault="00DB535B" w:rsidP="00745B4F">
      <w:pPr>
        <w:numPr>
          <w:ilvl w:val="0"/>
          <w:numId w:val="21"/>
        </w:numPr>
        <w:tabs>
          <w:tab w:val="clear" w:pos="360"/>
        </w:tabs>
        <w:spacing w:after="0" w:line="276" w:lineRule="auto"/>
        <w:ind w:left="1134" w:hanging="425"/>
        <w:rPr>
          <w:sz w:val="22"/>
        </w:rPr>
      </w:pPr>
      <w:r w:rsidRPr="007C26EA">
        <w:rPr>
          <w:sz w:val="22"/>
        </w:rPr>
        <w:t>złożenia wniosku o ogłoszenie upadłości Wykonawcy lub likwidacji jego przedsiębiorstwa,</w:t>
      </w:r>
    </w:p>
    <w:p w14:paraId="71BFB740" w14:textId="77777777" w:rsidR="00DB535B" w:rsidRPr="007C26EA" w:rsidRDefault="00DB535B" w:rsidP="00745B4F">
      <w:pPr>
        <w:numPr>
          <w:ilvl w:val="0"/>
          <w:numId w:val="21"/>
        </w:numPr>
        <w:tabs>
          <w:tab w:val="clear" w:pos="360"/>
        </w:tabs>
        <w:spacing w:after="0" w:line="276" w:lineRule="auto"/>
        <w:ind w:left="1134" w:hanging="425"/>
        <w:rPr>
          <w:sz w:val="22"/>
        </w:rPr>
      </w:pPr>
      <w:r w:rsidRPr="007C26EA">
        <w:rPr>
          <w:sz w:val="22"/>
        </w:rPr>
        <w:t>wydania nakazu zajęcia majątku Wykonawcy,</w:t>
      </w:r>
    </w:p>
    <w:p w14:paraId="62E5F707" w14:textId="77777777" w:rsidR="00DB535B" w:rsidRPr="007C26EA" w:rsidRDefault="00DB535B" w:rsidP="00745B4F">
      <w:pPr>
        <w:numPr>
          <w:ilvl w:val="0"/>
          <w:numId w:val="21"/>
        </w:numPr>
        <w:tabs>
          <w:tab w:val="clear" w:pos="360"/>
        </w:tabs>
        <w:suppressAutoHyphens/>
        <w:spacing w:after="0" w:line="276" w:lineRule="auto"/>
        <w:ind w:left="1134" w:hanging="425"/>
        <w:rPr>
          <w:sz w:val="22"/>
        </w:rPr>
      </w:pPr>
      <w:r w:rsidRPr="007C26EA">
        <w:rPr>
          <w:sz w:val="22"/>
        </w:rPr>
        <w:t xml:space="preserve">utraty przez Wykonawcę uprawnień do świadczenia usług będących przedmiotem umowy, </w:t>
      </w:r>
    </w:p>
    <w:p w14:paraId="2B42AD39" w14:textId="77777777" w:rsidR="00DB535B" w:rsidRPr="007C26EA" w:rsidRDefault="00DB535B" w:rsidP="00745B4F">
      <w:pPr>
        <w:numPr>
          <w:ilvl w:val="0"/>
          <w:numId w:val="21"/>
        </w:numPr>
        <w:tabs>
          <w:tab w:val="clear" w:pos="360"/>
        </w:tabs>
        <w:suppressAutoHyphens/>
        <w:spacing w:after="0" w:line="276" w:lineRule="auto"/>
        <w:ind w:left="1134" w:hanging="425"/>
        <w:rPr>
          <w:sz w:val="22"/>
        </w:rPr>
      </w:pPr>
      <w:r w:rsidRPr="007C26EA">
        <w:rPr>
          <w:sz w:val="22"/>
        </w:rPr>
        <w:t xml:space="preserve">stwierdzenia przez Kierownika Wojewódzkiego Ośrodka Medycyny Pracy istotnych uchybień w jakości udzielanych świadczeń przez Wykonawcę i skierowania w tym przedmiocie wniosku, </w:t>
      </w:r>
      <w:r w:rsidRPr="007C26EA">
        <w:rPr>
          <w:sz w:val="22"/>
        </w:rPr>
        <w:lastRenderedPageBreak/>
        <w:t>o którym mowa w art. 18 ust. 3 pkt 1 ustawy z dnia 27 czerwca 1997 roku o służbie medycyny pracy (tekst jedn. Dz. U. z 2022 r. poz.437).</w:t>
      </w:r>
    </w:p>
    <w:p w14:paraId="5FDDF78B" w14:textId="6C939938" w:rsidR="00DB535B" w:rsidRPr="007C26EA" w:rsidRDefault="00DB535B" w:rsidP="00745B4F">
      <w:pPr>
        <w:numPr>
          <w:ilvl w:val="3"/>
          <w:numId w:val="20"/>
        </w:numPr>
        <w:tabs>
          <w:tab w:val="clear" w:pos="2880"/>
        </w:tabs>
        <w:spacing w:after="0" w:line="276" w:lineRule="auto"/>
        <w:ind w:left="567" w:hanging="567"/>
        <w:rPr>
          <w:sz w:val="22"/>
        </w:rPr>
      </w:pPr>
      <w:r w:rsidRPr="007C26EA">
        <w:rPr>
          <w:sz w:val="22"/>
        </w:rPr>
        <w:t>Zapłata kar umownych może następować w formie potrącenia z wynagrodzenia należnego Wykonawcy za wykonane usługi. Jeżeli na skutek niewykonania lub nienależytego wykonania umowy powstanie szkoda przewyższająca zastrzeżoną karę umowną, bądź szkoda powstanie z innych przyczyn niż zastrzeżono karę, Zamawiający może dochodzić odszkodowania na zasadach ogólnych przewidzianych w Kodeksie cywilnym.</w:t>
      </w:r>
    </w:p>
    <w:p w14:paraId="616E728D" w14:textId="7569DD5F" w:rsidR="00DB535B" w:rsidRPr="007C26EA" w:rsidRDefault="00DB535B" w:rsidP="00745B4F">
      <w:pPr>
        <w:numPr>
          <w:ilvl w:val="3"/>
          <w:numId w:val="20"/>
        </w:numPr>
        <w:tabs>
          <w:tab w:val="clear" w:pos="2880"/>
        </w:tabs>
        <w:spacing w:after="0" w:line="276" w:lineRule="auto"/>
        <w:ind w:left="567" w:hanging="567"/>
        <w:rPr>
          <w:sz w:val="22"/>
        </w:rPr>
      </w:pPr>
      <w:r w:rsidRPr="007C26EA">
        <w:rPr>
          <w:sz w:val="22"/>
        </w:rPr>
        <w:t xml:space="preserve">Wykonawca odpowiada również za szkody wyrządzone osobom trzecim (kierującym roszczenia </w:t>
      </w:r>
      <w:r w:rsidRPr="00554ABF">
        <w:rPr>
          <w:sz w:val="22"/>
        </w:rPr>
        <w:t xml:space="preserve">wobec </w:t>
      </w:r>
      <w:r w:rsidR="00C80E7B" w:rsidRPr="00554ABF">
        <w:rPr>
          <w:sz w:val="22"/>
        </w:rPr>
        <w:t>Szpitalowi Grochowskiemu</w:t>
      </w:r>
      <w:r w:rsidR="00C80E7B" w:rsidRPr="007C26EA">
        <w:rPr>
          <w:sz w:val="22"/>
        </w:rPr>
        <w:t xml:space="preserve"> w Warszawie</w:t>
      </w:r>
      <w:r w:rsidRPr="007C26EA">
        <w:rPr>
          <w:sz w:val="22"/>
        </w:rPr>
        <w:t>) wskutek niewywiązywania się lub nienależytego wywiązywania się z obowiązków wynikających z niniejszej umowy.</w:t>
      </w:r>
    </w:p>
    <w:p w14:paraId="652D6A01" w14:textId="2EE41842" w:rsidR="00DB535B" w:rsidRPr="007C26EA" w:rsidRDefault="00DB535B" w:rsidP="00745B4F">
      <w:pPr>
        <w:numPr>
          <w:ilvl w:val="3"/>
          <w:numId w:val="20"/>
        </w:numPr>
        <w:tabs>
          <w:tab w:val="clear" w:pos="2880"/>
        </w:tabs>
        <w:spacing w:after="0" w:line="276" w:lineRule="auto"/>
        <w:ind w:left="567" w:hanging="567"/>
        <w:rPr>
          <w:sz w:val="22"/>
        </w:rPr>
      </w:pPr>
      <w:r w:rsidRPr="007C26EA">
        <w:rPr>
          <w:sz w:val="22"/>
        </w:rPr>
        <w:t xml:space="preserve">Każda ze stron może umowę rozwiązać z zachowaniem </w:t>
      </w:r>
      <w:r w:rsidR="00C80E7B" w:rsidRPr="007C26EA">
        <w:rPr>
          <w:sz w:val="22"/>
        </w:rPr>
        <w:t>dwumiesięcznego</w:t>
      </w:r>
      <w:r w:rsidRPr="007C26EA">
        <w:rPr>
          <w:sz w:val="22"/>
        </w:rPr>
        <w:t xml:space="preserve"> okresu wypowiedzenia z zachowaniem formy pisemnej.</w:t>
      </w:r>
    </w:p>
    <w:p w14:paraId="1A489FF4" w14:textId="7F835764" w:rsidR="00DB535B" w:rsidRPr="007C26EA" w:rsidRDefault="00DB535B" w:rsidP="00745B4F">
      <w:pPr>
        <w:numPr>
          <w:ilvl w:val="3"/>
          <w:numId w:val="20"/>
        </w:numPr>
        <w:tabs>
          <w:tab w:val="clear" w:pos="2880"/>
        </w:tabs>
        <w:spacing w:after="0" w:line="276" w:lineRule="auto"/>
        <w:ind w:left="567" w:hanging="567"/>
        <w:rPr>
          <w:sz w:val="22"/>
        </w:rPr>
      </w:pPr>
      <w:r w:rsidRPr="007C26EA">
        <w:rPr>
          <w:sz w:val="22"/>
        </w:rPr>
        <w:t>W przypadku wystąpienia istotnej zmiany okoliczności powodującej, że wykonanie umowy nie leży w interesie publicznym, czego strony nie mogły przewidzieć w chwili zawarcia umowy, Zamawiający może od umowy odstąpić w terminie jednego miesiąca od powzięcia wiadomości o powyższych okolicznościach.</w:t>
      </w:r>
    </w:p>
    <w:p w14:paraId="22AA6A9B" w14:textId="77777777" w:rsidR="009B54D0" w:rsidRPr="007C26EA" w:rsidRDefault="009B54D0" w:rsidP="00A35613">
      <w:pPr>
        <w:spacing w:after="0" w:line="240" w:lineRule="auto"/>
        <w:ind w:left="0" w:firstLine="0"/>
        <w:rPr>
          <w:sz w:val="22"/>
        </w:rPr>
      </w:pPr>
    </w:p>
    <w:p w14:paraId="6F2D0338" w14:textId="2E747080" w:rsidR="00DB535B" w:rsidRPr="007C26EA" w:rsidRDefault="00DB535B" w:rsidP="00DB535B">
      <w:pPr>
        <w:spacing w:after="0" w:line="240" w:lineRule="auto"/>
        <w:jc w:val="center"/>
        <w:rPr>
          <w:b/>
          <w:sz w:val="22"/>
        </w:rPr>
      </w:pPr>
      <w:r w:rsidRPr="007C26EA">
        <w:rPr>
          <w:b/>
          <w:sz w:val="22"/>
        </w:rPr>
        <w:t xml:space="preserve">§ </w:t>
      </w:r>
      <w:r w:rsidR="00A41A20">
        <w:rPr>
          <w:b/>
          <w:sz w:val="22"/>
        </w:rPr>
        <w:t>8.</w:t>
      </w:r>
    </w:p>
    <w:p w14:paraId="16051CA4" w14:textId="4271FDA4" w:rsidR="008F2988" w:rsidRPr="007C26EA" w:rsidRDefault="00DB535B" w:rsidP="00BF7B9A">
      <w:pPr>
        <w:spacing w:after="0" w:line="240" w:lineRule="auto"/>
        <w:jc w:val="center"/>
        <w:rPr>
          <w:b/>
          <w:sz w:val="22"/>
        </w:rPr>
      </w:pPr>
      <w:r w:rsidRPr="007C26EA">
        <w:rPr>
          <w:b/>
          <w:sz w:val="22"/>
        </w:rPr>
        <w:t>OCHRONA DANYCH OSOBOWYCH</w:t>
      </w:r>
    </w:p>
    <w:p w14:paraId="117C7655" w14:textId="78FC722D" w:rsidR="00554ABF" w:rsidRPr="00A21770" w:rsidRDefault="00DB535B" w:rsidP="00745B4F">
      <w:pPr>
        <w:pStyle w:val="Akapitzlist"/>
        <w:numPr>
          <w:ilvl w:val="6"/>
          <w:numId w:val="20"/>
        </w:numPr>
        <w:tabs>
          <w:tab w:val="clear" w:pos="360"/>
        </w:tabs>
        <w:spacing w:after="0" w:line="276" w:lineRule="auto"/>
        <w:ind w:left="567" w:hanging="567"/>
        <w:rPr>
          <w:bCs/>
          <w:spacing w:val="-4"/>
          <w:sz w:val="22"/>
        </w:rPr>
      </w:pPr>
      <w:r w:rsidRPr="00554ABF">
        <w:rPr>
          <w:bCs/>
          <w:spacing w:val="-4"/>
          <w:sz w:val="22"/>
        </w:rPr>
        <w:t xml:space="preserve">Wykonawca występuje w roli administratora danych osobowych osób uprawnionych do usług medycznych objętych Umową na podstawie art. 6 ust. 1 lit. c i art. 9 ust. 2 lit. h Rozporządzenia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 </w:t>
      </w:r>
      <w:r w:rsidR="00AF7B44">
        <w:rPr>
          <w:bCs/>
          <w:spacing w:val="-4"/>
          <w:sz w:val="22"/>
        </w:rPr>
        <w:br/>
      </w:r>
      <w:r w:rsidRPr="00554ABF">
        <w:rPr>
          <w:bCs/>
          <w:spacing w:val="-4"/>
          <w:sz w:val="22"/>
        </w:rPr>
        <w:t>(Dz. Urz. UE L z 2016 r., nr 119/1 ze zm..), dalej: „rozporządzenie 2016/679” w zw. z art. 11 ust. 1 ustawy z dnia 27 czerwca 1997 r. o służbie medycyny pracy (</w:t>
      </w:r>
      <w:proofErr w:type="spellStart"/>
      <w:r w:rsidRPr="00554ABF">
        <w:rPr>
          <w:bCs/>
          <w:spacing w:val="-4"/>
          <w:sz w:val="22"/>
        </w:rPr>
        <w:t>t.j</w:t>
      </w:r>
      <w:proofErr w:type="spellEnd"/>
      <w:r w:rsidRPr="00554ABF">
        <w:rPr>
          <w:bCs/>
          <w:spacing w:val="-4"/>
          <w:sz w:val="22"/>
        </w:rPr>
        <w:t>. Dz. U. z 2022</w:t>
      </w:r>
      <w:r w:rsidR="00AA73F9">
        <w:rPr>
          <w:bCs/>
          <w:spacing w:val="-4"/>
          <w:sz w:val="22"/>
        </w:rPr>
        <w:t xml:space="preserve"> r.</w:t>
      </w:r>
      <w:r w:rsidRPr="00554ABF">
        <w:rPr>
          <w:bCs/>
          <w:spacing w:val="-4"/>
          <w:sz w:val="22"/>
        </w:rPr>
        <w:t>, poz. 437.) oraz § 10 ust. 1 Rozporządzenia Ministra Zdrowia z dnia 29 lipca 2010 r w sprawie rodzajów dokumentacji medycznej służby medycyny pracy, sposobu jej prowadzenia i przechowywania oraz wzorów stosowanych dokumentów (Dz.U. z 2010r. Nr 149, poz. 1002).</w:t>
      </w:r>
    </w:p>
    <w:p w14:paraId="54A2FDF1" w14:textId="408A4D20" w:rsidR="00C80E7B" w:rsidRDefault="00C80E7B" w:rsidP="00745B4F">
      <w:pPr>
        <w:pStyle w:val="Akapitzlist"/>
        <w:numPr>
          <w:ilvl w:val="6"/>
          <w:numId w:val="20"/>
        </w:numPr>
        <w:tabs>
          <w:tab w:val="clear" w:pos="360"/>
        </w:tabs>
        <w:spacing w:after="0" w:line="276" w:lineRule="auto"/>
        <w:ind w:left="567" w:hanging="567"/>
        <w:rPr>
          <w:bCs/>
          <w:spacing w:val="-4"/>
          <w:sz w:val="22"/>
        </w:rPr>
      </w:pPr>
      <w:r w:rsidRPr="007C26EA">
        <w:rPr>
          <w:bCs/>
          <w:spacing w:val="-4"/>
          <w:sz w:val="22"/>
        </w:rPr>
        <w:t>Wykonawca spełnia obowiązek informacyjny wobec osób uprawnionych, na rzecz których będzie świadczył usługi medyczne w zakresie medycyny pracy.</w:t>
      </w:r>
    </w:p>
    <w:p w14:paraId="6EE29537" w14:textId="4A7C3C8E" w:rsidR="00AF7B44" w:rsidRPr="00822690" w:rsidRDefault="00DB535B" w:rsidP="00822690">
      <w:pPr>
        <w:pStyle w:val="Akapitzlist"/>
        <w:numPr>
          <w:ilvl w:val="6"/>
          <w:numId w:val="20"/>
        </w:numPr>
        <w:tabs>
          <w:tab w:val="clear" w:pos="360"/>
        </w:tabs>
        <w:spacing w:after="0" w:line="276" w:lineRule="auto"/>
        <w:ind w:left="567" w:hanging="567"/>
        <w:rPr>
          <w:bCs/>
          <w:spacing w:val="-4"/>
          <w:sz w:val="22"/>
        </w:rPr>
      </w:pPr>
      <w:r w:rsidRPr="007C26EA">
        <w:rPr>
          <w:bCs/>
          <w:spacing w:val="-4"/>
          <w:sz w:val="22"/>
        </w:rPr>
        <w:t xml:space="preserve">Wykonawca zobowiązuje się do zabezpieczenia przetwarzanych danych osobowych, w tym zabezpieczenia przed dostępem osób nieuprawnionych. Wykonawca ponosi pełną odpowiedzialność za przetwarzane u niego dane osobowe, w tym za spełnienie wszelkich wymogów prawa związanych </w:t>
      </w:r>
      <w:r w:rsidR="005B70C8">
        <w:rPr>
          <w:bCs/>
          <w:spacing w:val="-4"/>
          <w:sz w:val="22"/>
        </w:rPr>
        <w:br/>
      </w:r>
      <w:r w:rsidRPr="007C26EA">
        <w:rPr>
          <w:bCs/>
          <w:spacing w:val="-4"/>
          <w:sz w:val="22"/>
        </w:rPr>
        <w:t>z administrowaniem udostępnionymi przez Zamawiającego danymi osobowymi. W przypadku wytoczenia przeciwko Zamawiającemu przez osobę trzecią powództwa opartego na twierdzeniu, że przetwarzanie danych osobowych nastąpiło z naruszeniem powszechnie obowiązujących przepisów prawa, Wykonawca zobowiązuje się do poniesienia konsekwencji finansowych zapadłego wyroku sądowego.</w:t>
      </w:r>
    </w:p>
    <w:p w14:paraId="44A1C0E2" w14:textId="1B2BE782" w:rsidR="00DB535B" w:rsidRPr="007C26EA" w:rsidRDefault="00DB535B" w:rsidP="00745B4F">
      <w:pPr>
        <w:pStyle w:val="Akapitzlist"/>
        <w:numPr>
          <w:ilvl w:val="6"/>
          <w:numId w:val="20"/>
        </w:numPr>
        <w:tabs>
          <w:tab w:val="clear" w:pos="360"/>
        </w:tabs>
        <w:spacing w:after="0" w:line="276" w:lineRule="auto"/>
        <w:ind w:left="567" w:hanging="567"/>
        <w:rPr>
          <w:bCs/>
          <w:spacing w:val="-4"/>
          <w:sz w:val="22"/>
        </w:rPr>
      </w:pPr>
      <w:r w:rsidRPr="007C26EA">
        <w:rPr>
          <w:bCs/>
          <w:spacing w:val="-4"/>
          <w:sz w:val="22"/>
        </w:rPr>
        <w:t xml:space="preserve">Wykonawca zobowiązany jest do prowadzenia dokumentacji medycznej osób uprawnionych, dotyczącej usług medycznych, </w:t>
      </w:r>
      <w:bookmarkStart w:id="2" w:name="_Hlk52792350"/>
      <w:r w:rsidRPr="007C26EA">
        <w:rPr>
          <w:bCs/>
          <w:spacing w:val="-4"/>
          <w:sz w:val="22"/>
        </w:rPr>
        <w:t xml:space="preserve">dla zakładów opieki zdrowotnej oraz dodatkowych </w:t>
      </w:r>
      <w:bookmarkEnd w:id="2"/>
      <w:r w:rsidRPr="007C26EA">
        <w:rPr>
          <w:bCs/>
          <w:spacing w:val="-4"/>
          <w:sz w:val="22"/>
        </w:rPr>
        <w:t xml:space="preserve">do Umowy, zgodnie </w:t>
      </w:r>
      <w:r w:rsidR="005B70C8">
        <w:rPr>
          <w:bCs/>
          <w:spacing w:val="-4"/>
          <w:sz w:val="22"/>
        </w:rPr>
        <w:br/>
      </w:r>
      <w:r w:rsidRPr="007C26EA">
        <w:rPr>
          <w:bCs/>
          <w:spacing w:val="-4"/>
          <w:sz w:val="22"/>
        </w:rPr>
        <w:t>z obowiązującymi w tym zakresie przepisami prawa. Wszelkie dane zawarte w dokumentacji medycznej objęte są tajemnicą zawodową i służbową. Dane te mogą być udostępnione wyłącznie podmiotom uprawnionym do wykonywania kontroli w rozumieniu ustawy o służbie medycyny pracy oraz podmiotom wskazanym w przepisach prawa.</w:t>
      </w:r>
    </w:p>
    <w:p w14:paraId="7616611C" w14:textId="20BC24C7" w:rsidR="00DB535B" w:rsidRPr="007C26EA" w:rsidRDefault="00DB535B" w:rsidP="00745B4F">
      <w:pPr>
        <w:pStyle w:val="Akapitzlist"/>
        <w:numPr>
          <w:ilvl w:val="6"/>
          <w:numId w:val="20"/>
        </w:numPr>
        <w:tabs>
          <w:tab w:val="clear" w:pos="360"/>
        </w:tabs>
        <w:spacing w:after="0" w:line="276" w:lineRule="auto"/>
        <w:ind w:left="567" w:hanging="567"/>
        <w:rPr>
          <w:bCs/>
          <w:spacing w:val="-4"/>
          <w:sz w:val="22"/>
        </w:rPr>
      </w:pPr>
      <w:r w:rsidRPr="007C26EA">
        <w:rPr>
          <w:bCs/>
          <w:spacing w:val="-4"/>
          <w:sz w:val="22"/>
        </w:rPr>
        <w:t xml:space="preserve">Uprawnieni przedstawiciele Zamawiającego przedstawią Wykonawcy zasady bezpieczeństwa informacji w tym ochrony danych wrażliwych obowiązujące w </w:t>
      </w:r>
      <w:r w:rsidR="007F6598" w:rsidRPr="007C26EA">
        <w:rPr>
          <w:bCs/>
          <w:spacing w:val="-4"/>
          <w:sz w:val="22"/>
        </w:rPr>
        <w:t>Szpitali Grochowskim w Warszawie</w:t>
      </w:r>
      <w:r w:rsidRPr="007C26EA">
        <w:rPr>
          <w:bCs/>
          <w:spacing w:val="-4"/>
          <w:sz w:val="22"/>
        </w:rPr>
        <w:t xml:space="preserve"> oraz zasady bezpieczeństwa dotyczące poruszania się w strefach administracyjnych.</w:t>
      </w:r>
    </w:p>
    <w:p w14:paraId="53986F73" w14:textId="6CDBA1C9" w:rsidR="00DB535B" w:rsidRPr="007C26EA" w:rsidRDefault="00DB535B" w:rsidP="00745B4F">
      <w:pPr>
        <w:pStyle w:val="Akapitzlist"/>
        <w:numPr>
          <w:ilvl w:val="6"/>
          <w:numId w:val="20"/>
        </w:numPr>
        <w:tabs>
          <w:tab w:val="clear" w:pos="360"/>
        </w:tabs>
        <w:spacing w:after="0" w:line="276" w:lineRule="auto"/>
        <w:ind w:left="567" w:hanging="567"/>
        <w:rPr>
          <w:bCs/>
          <w:spacing w:val="-4"/>
          <w:sz w:val="22"/>
        </w:rPr>
      </w:pPr>
      <w:r w:rsidRPr="007C26EA">
        <w:rPr>
          <w:bCs/>
          <w:spacing w:val="-4"/>
          <w:sz w:val="22"/>
        </w:rPr>
        <w:lastRenderedPageBreak/>
        <w:t>Wykonawca zobowiązuje się do zachowania w tajemnicy informacji, które nabył w trakcie realizacji przedmiotu umowy.</w:t>
      </w:r>
    </w:p>
    <w:p w14:paraId="2C2A1200" w14:textId="05835406" w:rsidR="008F2988" w:rsidRDefault="00DB535B" w:rsidP="00745B4F">
      <w:pPr>
        <w:pStyle w:val="Akapitzlist"/>
        <w:numPr>
          <w:ilvl w:val="6"/>
          <w:numId w:val="20"/>
        </w:numPr>
        <w:tabs>
          <w:tab w:val="clear" w:pos="360"/>
        </w:tabs>
        <w:spacing w:after="0" w:line="276" w:lineRule="auto"/>
        <w:ind w:left="567" w:hanging="567"/>
        <w:rPr>
          <w:bCs/>
          <w:spacing w:val="-4"/>
          <w:sz w:val="22"/>
        </w:rPr>
      </w:pPr>
      <w:r w:rsidRPr="007C26EA">
        <w:rPr>
          <w:bCs/>
          <w:spacing w:val="-4"/>
          <w:sz w:val="22"/>
        </w:rPr>
        <w:t>Wykonawca zobowiązuje się do przekazania informacji dotyczących zasad bezpieczeństwa informacji pracownikom wykonującym zadania wynikające z umowy.</w:t>
      </w:r>
    </w:p>
    <w:p w14:paraId="1A3B132B" w14:textId="77777777" w:rsidR="00AF7B44" w:rsidRPr="00745B4F" w:rsidRDefault="00AF7B44" w:rsidP="00AF7B44">
      <w:pPr>
        <w:pStyle w:val="Akapitzlist"/>
        <w:spacing w:after="0" w:line="276" w:lineRule="auto"/>
        <w:ind w:left="567" w:firstLine="0"/>
        <w:rPr>
          <w:bCs/>
          <w:spacing w:val="-4"/>
          <w:sz w:val="22"/>
        </w:rPr>
      </w:pPr>
    </w:p>
    <w:p w14:paraId="7D0D5290" w14:textId="7418110E" w:rsidR="008F2988" w:rsidRDefault="008F2988" w:rsidP="008F2988">
      <w:pPr>
        <w:spacing w:after="0" w:line="240" w:lineRule="auto"/>
        <w:jc w:val="center"/>
        <w:rPr>
          <w:b/>
          <w:sz w:val="22"/>
        </w:rPr>
      </w:pPr>
      <w:r w:rsidRPr="007C26EA">
        <w:rPr>
          <w:b/>
          <w:sz w:val="22"/>
        </w:rPr>
        <w:t xml:space="preserve">§ </w:t>
      </w:r>
      <w:r>
        <w:rPr>
          <w:b/>
          <w:sz w:val="22"/>
        </w:rPr>
        <w:t>8.</w:t>
      </w:r>
    </w:p>
    <w:p w14:paraId="6535354D" w14:textId="2A1C5944" w:rsidR="008F2988" w:rsidRPr="008F2988" w:rsidRDefault="008F2988" w:rsidP="00BF7B9A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HAnsi"/>
          <w:b/>
          <w:bCs/>
          <w:color w:val="auto"/>
          <w:sz w:val="22"/>
          <w:lang w:eastAsia="en-US"/>
          <w14:ligatures w14:val="standardContextual"/>
        </w:rPr>
      </w:pPr>
      <w:r w:rsidRPr="008F2988">
        <w:rPr>
          <w:rFonts w:eastAsiaTheme="minorHAnsi"/>
          <w:b/>
          <w:bCs/>
          <w:color w:val="auto"/>
          <w:sz w:val="22"/>
          <w:lang w:eastAsia="en-US"/>
          <w14:ligatures w14:val="standardContextual"/>
        </w:rPr>
        <w:t>SIŁA WYŻSZA</w:t>
      </w:r>
    </w:p>
    <w:p w14:paraId="44DF0CDE" w14:textId="7A1A0371" w:rsidR="008F2988" w:rsidRPr="008F2988" w:rsidRDefault="008F2988" w:rsidP="00745B4F">
      <w:pPr>
        <w:autoSpaceDE w:val="0"/>
        <w:autoSpaceDN w:val="0"/>
        <w:adjustRightInd w:val="0"/>
        <w:spacing w:after="0" w:line="276" w:lineRule="auto"/>
        <w:ind w:left="567" w:hanging="567"/>
        <w:rPr>
          <w:rFonts w:eastAsiaTheme="minorHAnsi"/>
          <w:color w:val="auto"/>
          <w:sz w:val="22"/>
          <w:lang w:eastAsia="en-US"/>
          <w14:ligatures w14:val="standardContextual"/>
        </w:rPr>
      </w:pPr>
      <w:r w:rsidRPr="008F2988">
        <w:rPr>
          <w:rFonts w:eastAsiaTheme="minorHAnsi"/>
          <w:color w:val="auto"/>
          <w:sz w:val="22"/>
          <w:lang w:eastAsia="en-US"/>
          <w14:ligatures w14:val="standardContextual"/>
        </w:rPr>
        <w:t>1.</w:t>
      </w:r>
      <w:r>
        <w:rPr>
          <w:rFonts w:eastAsiaTheme="minorHAnsi"/>
          <w:color w:val="auto"/>
          <w:sz w:val="22"/>
          <w:lang w:eastAsia="en-US"/>
          <w14:ligatures w14:val="standardContextual"/>
        </w:rPr>
        <w:t xml:space="preserve">    </w:t>
      </w:r>
      <w:r w:rsidRPr="008F2988">
        <w:rPr>
          <w:rFonts w:eastAsiaTheme="minorHAnsi"/>
          <w:color w:val="auto"/>
          <w:sz w:val="22"/>
          <w:lang w:eastAsia="en-US"/>
          <w14:ligatures w14:val="standardContextual"/>
        </w:rPr>
        <w:t>Żadna ze Stron Umowy nie będzie odpowiedzialna za niewykonanie lub nienależyte wykonanie zobowiązań</w:t>
      </w:r>
      <w:r>
        <w:rPr>
          <w:rFonts w:eastAsiaTheme="minorHAnsi"/>
          <w:color w:val="auto"/>
          <w:sz w:val="22"/>
          <w:lang w:eastAsia="en-US"/>
          <w14:ligatures w14:val="standardContextual"/>
        </w:rPr>
        <w:t xml:space="preserve"> </w:t>
      </w:r>
      <w:r w:rsidRPr="008F2988">
        <w:rPr>
          <w:rFonts w:eastAsiaTheme="minorHAnsi"/>
          <w:color w:val="auto"/>
          <w:sz w:val="22"/>
          <w:lang w:eastAsia="en-US"/>
          <w14:ligatures w14:val="standardContextual"/>
        </w:rPr>
        <w:t>wynikających z Umowy spowodowane przez okoliczności niewynikające z winy danej Strony, w</w:t>
      </w:r>
      <w:r>
        <w:rPr>
          <w:rFonts w:eastAsiaTheme="minorHAnsi"/>
          <w:color w:val="auto"/>
          <w:sz w:val="22"/>
          <w:lang w:eastAsia="en-US"/>
          <w14:ligatures w14:val="standardContextual"/>
        </w:rPr>
        <w:t xml:space="preserve"> </w:t>
      </w:r>
      <w:r w:rsidRPr="008F2988">
        <w:rPr>
          <w:rFonts w:eastAsiaTheme="minorHAnsi"/>
          <w:color w:val="auto"/>
          <w:sz w:val="22"/>
          <w:lang w:eastAsia="en-US"/>
          <w14:ligatures w14:val="standardContextual"/>
        </w:rPr>
        <w:t>szczególności za okoliczności traktowane jako Siła Wyższa.</w:t>
      </w:r>
    </w:p>
    <w:p w14:paraId="714F418D" w14:textId="35899CFB" w:rsidR="008F2988" w:rsidRPr="008F2988" w:rsidRDefault="008F2988" w:rsidP="00745B4F">
      <w:pPr>
        <w:autoSpaceDE w:val="0"/>
        <w:autoSpaceDN w:val="0"/>
        <w:adjustRightInd w:val="0"/>
        <w:spacing w:after="0" w:line="276" w:lineRule="auto"/>
        <w:ind w:left="567" w:hanging="567"/>
        <w:rPr>
          <w:rFonts w:eastAsiaTheme="minorHAnsi"/>
          <w:color w:val="auto"/>
          <w:sz w:val="22"/>
          <w:lang w:eastAsia="en-US"/>
          <w14:ligatures w14:val="standardContextual"/>
        </w:rPr>
      </w:pPr>
      <w:r w:rsidRPr="008F2988">
        <w:rPr>
          <w:rFonts w:eastAsiaTheme="minorHAnsi"/>
          <w:color w:val="auto"/>
          <w:sz w:val="22"/>
          <w:lang w:eastAsia="en-US"/>
          <w14:ligatures w14:val="standardContextual"/>
        </w:rPr>
        <w:t xml:space="preserve">2. </w:t>
      </w:r>
      <w:r>
        <w:rPr>
          <w:rFonts w:eastAsiaTheme="minorHAnsi"/>
          <w:color w:val="auto"/>
          <w:sz w:val="22"/>
          <w:lang w:eastAsia="en-US"/>
          <w14:ligatures w14:val="standardContextual"/>
        </w:rPr>
        <w:t xml:space="preserve">      </w:t>
      </w:r>
      <w:r w:rsidRPr="008F2988">
        <w:rPr>
          <w:rFonts w:eastAsiaTheme="minorHAnsi"/>
          <w:color w:val="auto"/>
          <w:sz w:val="22"/>
          <w:lang w:eastAsia="en-US"/>
          <w14:ligatures w14:val="standardContextual"/>
        </w:rPr>
        <w:t>Dla celów Umowy ''Siła Wyższa" oznacza zdarzenie zewnętrzne, pozostające poza kontrolą Stron oraz</w:t>
      </w:r>
      <w:r>
        <w:rPr>
          <w:rFonts w:eastAsiaTheme="minorHAnsi"/>
          <w:color w:val="auto"/>
          <w:sz w:val="22"/>
          <w:lang w:eastAsia="en-US"/>
          <w14:ligatures w14:val="standardContextual"/>
        </w:rPr>
        <w:t xml:space="preserve"> </w:t>
      </w:r>
      <w:r w:rsidRPr="008F2988">
        <w:rPr>
          <w:rFonts w:eastAsiaTheme="minorHAnsi"/>
          <w:color w:val="auto"/>
          <w:sz w:val="22"/>
          <w:lang w:eastAsia="en-US"/>
          <w14:ligatures w14:val="standardContextual"/>
        </w:rPr>
        <w:t>niewiążące się z zawinionym działaniem Stron, którego Strony nie mogły przewidzieć i które uniemożliwia</w:t>
      </w:r>
      <w:r>
        <w:rPr>
          <w:rFonts w:eastAsiaTheme="minorHAnsi"/>
          <w:color w:val="auto"/>
          <w:sz w:val="22"/>
          <w:lang w:eastAsia="en-US"/>
          <w14:ligatures w14:val="standardContextual"/>
        </w:rPr>
        <w:t xml:space="preserve"> </w:t>
      </w:r>
      <w:r w:rsidRPr="008F2988">
        <w:rPr>
          <w:rFonts w:eastAsiaTheme="minorHAnsi"/>
          <w:color w:val="auto"/>
          <w:sz w:val="22"/>
          <w:lang w:eastAsia="en-US"/>
          <w14:ligatures w14:val="standardContextual"/>
        </w:rPr>
        <w:t>proces realizacji Umowy. Takie zdarzenia obejmują w szczególności: wojnę, rewolucję, pożary, powodzie,</w:t>
      </w:r>
      <w:r>
        <w:rPr>
          <w:rFonts w:eastAsiaTheme="minorHAnsi"/>
          <w:color w:val="auto"/>
          <w:sz w:val="22"/>
          <w:lang w:eastAsia="en-US"/>
          <w14:ligatures w14:val="standardContextual"/>
        </w:rPr>
        <w:t xml:space="preserve"> </w:t>
      </w:r>
      <w:r w:rsidRPr="008F2988">
        <w:rPr>
          <w:rFonts w:eastAsiaTheme="minorHAnsi"/>
          <w:color w:val="auto"/>
          <w:sz w:val="22"/>
          <w:lang w:eastAsia="en-US"/>
          <w14:ligatures w14:val="standardContextual"/>
        </w:rPr>
        <w:t>epidemie, akty administracji państwowej itp.</w:t>
      </w:r>
    </w:p>
    <w:p w14:paraId="577077A6" w14:textId="6D68F397" w:rsidR="008F2988" w:rsidRPr="008F2988" w:rsidRDefault="008F2988" w:rsidP="00745B4F">
      <w:pPr>
        <w:autoSpaceDE w:val="0"/>
        <w:autoSpaceDN w:val="0"/>
        <w:adjustRightInd w:val="0"/>
        <w:spacing w:after="0" w:line="276" w:lineRule="auto"/>
        <w:ind w:left="567" w:hanging="567"/>
        <w:rPr>
          <w:rFonts w:eastAsiaTheme="minorHAnsi"/>
          <w:color w:val="auto"/>
          <w:sz w:val="22"/>
          <w:lang w:eastAsia="en-US"/>
          <w14:ligatures w14:val="standardContextual"/>
        </w:rPr>
      </w:pPr>
      <w:r w:rsidRPr="008F2988">
        <w:rPr>
          <w:rFonts w:eastAsiaTheme="minorHAnsi"/>
          <w:color w:val="auto"/>
          <w:sz w:val="22"/>
          <w:lang w:eastAsia="en-US"/>
          <w14:ligatures w14:val="standardContextual"/>
        </w:rPr>
        <w:t xml:space="preserve">3. </w:t>
      </w:r>
      <w:r>
        <w:rPr>
          <w:rFonts w:eastAsiaTheme="minorHAnsi"/>
          <w:color w:val="auto"/>
          <w:sz w:val="22"/>
          <w:lang w:eastAsia="en-US"/>
          <w14:ligatures w14:val="standardContextual"/>
        </w:rPr>
        <w:t xml:space="preserve">      </w:t>
      </w:r>
      <w:r w:rsidRPr="008F2988">
        <w:rPr>
          <w:rFonts w:eastAsiaTheme="minorHAnsi"/>
          <w:color w:val="auto"/>
          <w:sz w:val="22"/>
          <w:lang w:eastAsia="en-US"/>
          <w14:ligatures w14:val="standardContextual"/>
        </w:rPr>
        <w:t>W przypadku zaistnienia Siły Wyższej, Strona, której taka okoliczność uniemożliwia lub utrudnia</w:t>
      </w:r>
      <w:r>
        <w:rPr>
          <w:rFonts w:eastAsiaTheme="minorHAnsi"/>
          <w:color w:val="auto"/>
          <w:sz w:val="22"/>
          <w:lang w:eastAsia="en-US"/>
          <w14:ligatures w14:val="standardContextual"/>
        </w:rPr>
        <w:t xml:space="preserve"> </w:t>
      </w:r>
      <w:r w:rsidRPr="008F2988">
        <w:rPr>
          <w:rFonts w:eastAsiaTheme="minorHAnsi"/>
          <w:color w:val="auto"/>
          <w:sz w:val="22"/>
          <w:lang w:eastAsia="en-US"/>
          <w14:ligatures w14:val="standardContextual"/>
        </w:rPr>
        <w:t>prawidłowe wywiązanie się z jej zobowiązań, niezwłocznie powiadomi drugą Stronę o takich</w:t>
      </w:r>
      <w:r>
        <w:rPr>
          <w:rFonts w:eastAsiaTheme="minorHAnsi"/>
          <w:color w:val="auto"/>
          <w:sz w:val="22"/>
          <w:lang w:eastAsia="en-US"/>
          <w14:ligatures w14:val="standardContextual"/>
        </w:rPr>
        <w:t xml:space="preserve"> </w:t>
      </w:r>
      <w:r w:rsidRPr="008F2988">
        <w:rPr>
          <w:rFonts w:eastAsiaTheme="minorHAnsi"/>
          <w:color w:val="auto"/>
          <w:sz w:val="22"/>
          <w:lang w:eastAsia="en-US"/>
          <w14:ligatures w14:val="standardContextual"/>
        </w:rPr>
        <w:t>okolicznościach i ich przyczynie. Wówczas Strony niezwłocznie ustalą zakres, alternatywna</w:t>
      </w:r>
      <w:r>
        <w:rPr>
          <w:rFonts w:eastAsiaTheme="minorHAnsi"/>
          <w:color w:val="auto"/>
          <w:sz w:val="22"/>
          <w:lang w:eastAsia="en-US"/>
          <w14:ligatures w14:val="standardContextual"/>
        </w:rPr>
        <w:t xml:space="preserve"> </w:t>
      </w:r>
      <w:r w:rsidRPr="008F2988">
        <w:rPr>
          <w:rFonts w:eastAsiaTheme="minorHAnsi"/>
          <w:color w:val="auto"/>
          <w:sz w:val="22"/>
          <w:lang w:eastAsia="en-US"/>
          <w14:ligatures w14:val="standardContextual"/>
        </w:rPr>
        <w:t>rozwiązanie i</w:t>
      </w:r>
      <w:r>
        <w:rPr>
          <w:rFonts w:eastAsiaTheme="minorHAnsi"/>
          <w:color w:val="auto"/>
          <w:sz w:val="22"/>
          <w:lang w:eastAsia="en-US"/>
          <w14:ligatures w14:val="standardContextual"/>
        </w:rPr>
        <w:t xml:space="preserve"> </w:t>
      </w:r>
      <w:r w:rsidRPr="008F2988">
        <w:rPr>
          <w:rFonts w:eastAsiaTheme="minorHAnsi"/>
          <w:color w:val="auto"/>
          <w:sz w:val="22"/>
          <w:lang w:eastAsia="en-US"/>
          <w14:ligatures w14:val="standardContextual"/>
        </w:rPr>
        <w:t>sposób realizacji Umowy. Strona zgłaszająca okoliczności musi kontynuować realizację swoich zobowiązań</w:t>
      </w:r>
      <w:r>
        <w:rPr>
          <w:rFonts w:eastAsiaTheme="minorHAnsi"/>
          <w:color w:val="auto"/>
          <w:sz w:val="22"/>
          <w:lang w:eastAsia="en-US"/>
          <w14:ligatures w14:val="standardContextual"/>
        </w:rPr>
        <w:t xml:space="preserve"> </w:t>
      </w:r>
      <w:r w:rsidRPr="008F2988">
        <w:rPr>
          <w:rFonts w:eastAsiaTheme="minorHAnsi"/>
          <w:color w:val="auto"/>
          <w:sz w:val="22"/>
          <w:lang w:eastAsia="en-US"/>
          <w14:ligatures w14:val="standardContextual"/>
        </w:rPr>
        <w:t>wynikających z Umowy w takim stopniu, w jakim jest to możliwe i musi szukać racjonalnych środków</w:t>
      </w:r>
      <w:r>
        <w:rPr>
          <w:rFonts w:eastAsiaTheme="minorHAnsi"/>
          <w:color w:val="auto"/>
          <w:sz w:val="22"/>
          <w:lang w:eastAsia="en-US"/>
          <w14:ligatures w14:val="standardContextual"/>
        </w:rPr>
        <w:t xml:space="preserve"> </w:t>
      </w:r>
      <w:r w:rsidRPr="008F2988">
        <w:rPr>
          <w:rFonts w:eastAsiaTheme="minorHAnsi"/>
          <w:color w:val="auto"/>
          <w:sz w:val="22"/>
          <w:lang w:eastAsia="en-US"/>
          <w14:ligatures w14:val="standardContextual"/>
        </w:rPr>
        <w:t>alternatywnych dla realizowania zakresu, jaki nie podlega wpływowi Siły Wyższej.</w:t>
      </w:r>
    </w:p>
    <w:p w14:paraId="75EC3630" w14:textId="3CA0582E" w:rsidR="008F2988" w:rsidRPr="008F2988" w:rsidRDefault="008F2988" w:rsidP="00745B4F">
      <w:pPr>
        <w:autoSpaceDE w:val="0"/>
        <w:autoSpaceDN w:val="0"/>
        <w:adjustRightInd w:val="0"/>
        <w:spacing w:after="0" w:line="276" w:lineRule="auto"/>
        <w:ind w:left="567" w:hanging="567"/>
        <w:rPr>
          <w:rFonts w:eastAsiaTheme="minorHAnsi"/>
          <w:color w:val="auto"/>
          <w:sz w:val="22"/>
          <w:lang w:eastAsia="en-US"/>
          <w14:ligatures w14:val="standardContextual"/>
        </w:rPr>
      </w:pPr>
      <w:r w:rsidRPr="008F2988">
        <w:rPr>
          <w:rFonts w:eastAsiaTheme="minorHAnsi"/>
          <w:color w:val="auto"/>
          <w:sz w:val="22"/>
          <w:lang w:eastAsia="en-US"/>
          <w14:ligatures w14:val="standardContextual"/>
        </w:rPr>
        <w:t xml:space="preserve">4. </w:t>
      </w:r>
      <w:r>
        <w:rPr>
          <w:rFonts w:eastAsiaTheme="minorHAnsi"/>
          <w:color w:val="auto"/>
          <w:sz w:val="22"/>
          <w:lang w:eastAsia="en-US"/>
          <w14:ligatures w14:val="standardContextual"/>
        </w:rPr>
        <w:t xml:space="preserve">    </w:t>
      </w:r>
      <w:r w:rsidRPr="008F2988">
        <w:rPr>
          <w:rFonts w:eastAsiaTheme="minorHAnsi"/>
          <w:color w:val="auto"/>
          <w:sz w:val="22"/>
          <w:lang w:eastAsia="en-US"/>
          <w14:ligatures w14:val="standardContextual"/>
        </w:rPr>
        <w:t xml:space="preserve">Jeżeli Siła Wyższa, będzie trwała nieprzerwanie przez okres </w:t>
      </w:r>
      <w:r w:rsidR="00AF7B44">
        <w:rPr>
          <w:rFonts w:eastAsiaTheme="minorHAnsi"/>
          <w:color w:val="auto"/>
          <w:sz w:val="22"/>
          <w:lang w:eastAsia="en-US"/>
          <w14:ligatures w14:val="standardContextual"/>
        </w:rPr>
        <w:t>30</w:t>
      </w:r>
      <w:r w:rsidRPr="008F2988">
        <w:rPr>
          <w:rFonts w:eastAsiaTheme="minorHAnsi"/>
          <w:color w:val="auto"/>
          <w:sz w:val="22"/>
          <w:lang w:eastAsia="en-US"/>
          <w14:ligatures w14:val="standardContextual"/>
        </w:rPr>
        <w:t xml:space="preserve"> dni lub dłużej, Strony mogą </w:t>
      </w:r>
      <w:r w:rsidR="00AF7B44">
        <w:rPr>
          <w:rFonts w:eastAsiaTheme="minorHAnsi"/>
          <w:color w:val="auto"/>
          <w:sz w:val="22"/>
          <w:lang w:eastAsia="en-US"/>
          <w14:ligatures w14:val="standardContextual"/>
        </w:rPr>
        <w:br/>
      </w:r>
      <w:r w:rsidRPr="008F2988">
        <w:rPr>
          <w:rFonts w:eastAsiaTheme="minorHAnsi"/>
          <w:color w:val="auto"/>
          <w:sz w:val="22"/>
          <w:lang w:eastAsia="en-US"/>
          <w14:ligatures w14:val="standardContextual"/>
        </w:rPr>
        <w:t>w drodze</w:t>
      </w:r>
      <w:r>
        <w:rPr>
          <w:rFonts w:eastAsiaTheme="minorHAnsi"/>
          <w:color w:val="auto"/>
          <w:sz w:val="22"/>
          <w:lang w:eastAsia="en-US"/>
          <w14:ligatures w14:val="standardContextual"/>
        </w:rPr>
        <w:t xml:space="preserve"> </w:t>
      </w:r>
      <w:r w:rsidRPr="008F2988">
        <w:rPr>
          <w:rFonts w:eastAsiaTheme="minorHAnsi"/>
          <w:color w:val="auto"/>
          <w:sz w:val="22"/>
          <w:lang w:eastAsia="en-US"/>
          <w14:ligatures w14:val="standardContextual"/>
        </w:rPr>
        <w:t>wzajemnego uzgodnienia rozwiązać Umowę bez nakładania na żadną ze Stron dalszych zobowiązań</w:t>
      </w:r>
      <w:r>
        <w:rPr>
          <w:rFonts w:eastAsiaTheme="minorHAnsi"/>
          <w:color w:val="auto"/>
          <w:sz w:val="22"/>
          <w:lang w:eastAsia="en-US"/>
          <w14:ligatures w14:val="standardContextual"/>
        </w:rPr>
        <w:t xml:space="preserve"> </w:t>
      </w:r>
      <w:r w:rsidRPr="008F2988">
        <w:rPr>
          <w:rFonts w:eastAsiaTheme="minorHAnsi"/>
          <w:color w:val="auto"/>
          <w:sz w:val="22"/>
          <w:lang w:eastAsia="en-US"/>
          <w14:ligatures w14:val="standardContextual"/>
        </w:rPr>
        <w:t>oprócz płatności należnych z tytułu prawidłowo wykonanych usług.</w:t>
      </w:r>
    </w:p>
    <w:p w14:paraId="4DA488BC" w14:textId="503E4AAB" w:rsidR="008F2988" w:rsidRPr="008F2988" w:rsidRDefault="008F2988" w:rsidP="00745B4F">
      <w:pPr>
        <w:autoSpaceDE w:val="0"/>
        <w:autoSpaceDN w:val="0"/>
        <w:adjustRightInd w:val="0"/>
        <w:spacing w:after="0" w:line="276" w:lineRule="auto"/>
        <w:ind w:left="567" w:hanging="567"/>
        <w:rPr>
          <w:rFonts w:eastAsiaTheme="minorHAnsi"/>
          <w:color w:val="auto"/>
          <w:sz w:val="22"/>
          <w:lang w:eastAsia="en-US"/>
          <w14:ligatures w14:val="standardContextual"/>
        </w:rPr>
      </w:pPr>
      <w:r w:rsidRPr="008F2988">
        <w:rPr>
          <w:rFonts w:eastAsiaTheme="minorHAnsi"/>
          <w:color w:val="auto"/>
          <w:sz w:val="22"/>
          <w:lang w:eastAsia="en-US"/>
          <w14:ligatures w14:val="standardContextual"/>
        </w:rPr>
        <w:t xml:space="preserve">5. </w:t>
      </w:r>
      <w:r>
        <w:rPr>
          <w:rFonts w:eastAsiaTheme="minorHAnsi"/>
          <w:color w:val="auto"/>
          <w:sz w:val="22"/>
          <w:lang w:eastAsia="en-US"/>
          <w14:ligatures w14:val="standardContextual"/>
        </w:rPr>
        <w:t xml:space="preserve">      </w:t>
      </w:r>
      <w:r w:rsidRPr="008F2988">
        <w:rPr>
          <w:rFonts w:eastAsiaTheme="minorHAnsi"/>
          <w:color w:val="auto"/>
          <w:sz w:val="22"/>
          <w:lang w:eastAsia="en-US"/>
          <w14:ligatures w14:val="standardContextual"/>
        </w:rPr>
        <w:t>Stan Siły Wyższej powoduje odpowiednie przesunięcie terminów realizacji Umowy chyba, że Strony</w:t>
      </w:r>
      <w:r>
        <w:rPr>
          <w:rFonts w:eastAsiaTheme="minorHAnsi"/>
          <w:color w:val="auto"/>
          <w:sz w:val="22"/>
          <w:lang w:eastAsia="en-US"/>
          <w14:ligatures w14:val="standardContextual"/>
        </w:rPr>
        <w:t xml:space="preserve"> </w:t>
      </w:r>
      <w:r w:rsidRPr="008F2988">
        <w:rPr>
          <w:rFonts w:eastAsiaTheme="minorHAnsi"/>
          <w:color w:val="auto"/>
          <w:sz w:val="22"/>
          <w:lang w:eastAsia="en-US"/>
          <w14:ligatures w14:val="standardContextual"/>
        </w:rPr>
        <w:t>postanowiły inaczej.</w:t>
      </w:r>
    </w:p>
    <w:p w14:paraId="29A38211" w14:textId="77777777" w:rsidR="008F2988" w:rsidRDefault="008F2988" w:rsidP="008F2988">
      <w:pPr>
        <w:spacing w:after="0" w:line="240" w:lineRule="auto"/>
        <w:ind w:left="0" w:firstLine="0"/>
        <w:rPr>
          <w:b/>
          <w:sz w:val="22"/>
        </w:rPr>
      </w:pPr>
    </w:p>
    <w:p w14:paraId="5E96B8AD" w14:textId="76580422" w:rsidR="00DB535B" w:rsidRPr="007C26EA" w:rsidRDefault="00DB535B" w:rsidP="00DB535B">
      <w:pPr>
        <w:spacing w:after="0" w:line="240" w:lineRule="auto"/>
        <w:jc w:val="center"/>
        <w:rPr>
          <w:b/>
          <w:sz w:val="22"/>
        </w:rPr>
      </w:pPr>
      <w:r w:rsidRPr="007C26EA">
        <w:rPr>
          <w:b/>
          <w:sz w:val="22"/>
        </w:rPr>
        <w:t>§ 9</w:t>
      </w:r>
    </w:p>
    <w:p w14:paraId="727F8104" w14:textId="1C9953A2" w:rsidR="008F2988" w:rsidRPr="00A87FA8" w:rsidRDefault="00DB535B" w:rsidP="00BF7B9A">
      <w:pPr>
        <w:spacing w:after="0" w:line="240" w:lineRule="auto"/>
        <w:jc w:val="center"/>
        <w:rPr>
          <w:b/>
          <w:sz w:val="22"/>
        </w:rPr>
      </w:pPr>
      <w:r w:rsidRPr="007C26EA">
        <w:rPr>
          <w:b/>
          <w:sz w:val="22"/>
        </w:rPr>
        <w:t>POSTANOWIENIA KOŃCOWE</w:t>
      </w:r>
    </w:p>
    <w:p w14:paraId="08BF4928" w14:textId="77777777" w:rsidR="006C6AA1" w:rsidRPr="006C6AA1" w:rsidRDefault="006C6AA1" w:rsidP="00AF7B44">
      <w:pPr>
        <w:numPr>
          <w:ilvl w:val="6"/>
          <w:numId w:val="36"/>
        </w:numPr>
        <w:tabs>
          <w:tab w:val="clear" w:pos="5040"/>
          <w:tab w:val="num" w:pos="0"/>
        </w:tabs>
        <w:spacing w:after="0" w:line="276" w:lineRule="auto"/>
        <w:ind w:left="567" w:hanging="567"/>
        <w:contextualSpacing/>
        <w:rPr>
          <w:rFonts w:eastAsiaTheme="minorHAnsi" w:cstheme="minorBidi"/>
          <w:bCs/>
          <w:color w:val="auto"/>
          <w:sz w:val="22"/>
          <w:lang w:eastAsia="en-US"/>
        </w:rPr>
      </w:pPr>
      <w:r w:rsidRPr="006C6AA1">
        <w:rPr>
          <w:rFonts w:eastAsiaTheme="minorHAnsi" w:cstheme="minorBidi"/>
          <w:bCs/>
          <w:color w:val="auto"/>
          <w:sz w:val="22"/>
          <w:lang w:eastAsia="en-US"/>
        </w:rPr>
        <w:t xml:space="preserve">Wykonawca oświadcza, że na dzień zawarcia niniejszej umowy </w:t>
      </w:r>
      <w:r w:rsidRPr="006C6AA1">
        <w:rPr>
          <w:rFonts w:eastAsiaTheme="minorHAnsi" w:cstheme="minorBidi"/>
          <w:color w:val="auto"/>
          <w:sz w:val="22"/>
          <w:lang w:eastAsia="en-US"/>
        </w:rPr>
        <w:t xml:space="preserve">w stosunku do Wykonawcy nie zachodzą przesłanki wskazane w art. 7 ust. 1 ustawy z dnia 13 kwietnia 2022 r. o szczególnych rozwiązaniach w zakresie przeciwdziałania wspieraniu agresji na Ukrainę oraz służących ochronie bezpieczeństwa narodowego (Dz. U. z 2022 r. poz. 835 z </w:t>
      </w:r>
      <w:proofErr w:type="spellStart"/>
      <w:r w:rsidRPr="006C6AA1">
        <w:rPr>
          <w:rFonts w:eastAsiaTheme="minorHAnsi" w:cstheme="minorBidi"/>
          <w:color w:val="auto"/>
          <w:sz w:val="22"/>
          <w:lang w:eastAsia="en-US"/>
        </w:rPr>
        <w:t>późn</w:t>
      </w:r>
      <w:proofErr w:type="spellEnd"/>
      <w:r w:rsidRPr="006C6AA1">
        <w:rPr>
          <w:rFonts w:eastAsiaTheme="minorHAnsi" w:cstheme="minorBidi"/>
          <w:color w:val="auto"/>
          <w:sz w:val="22"/>
          <w:lang w:eastAsia="en-US"/>
        </w:rPr>
        <w:t>. zm.).</w:t>
      </w:r>
    </w:p>
    <w:p w14:paraId="2D664625" w14:textId="77777777" w:rsidR="006C6AA1" w:rsidRPr="006C6AA1" w:rsidRDefault="006C6AA1" w:rsidP="00AF7B44">
      <w:pPr>
        <w:numPr>
          <w:ilvl w:val="6"/>
          <w:numId w:val="36"/>
        </w:numPr>
        <w:tabs>
          <w:tab w:val="clear" w:pos="5040"/>
          <w:tab w:val="num" w:pos="0"/>
        </w:tabs>
        <w:spacing w:after="0" w:line="276" w:lineRule="auto"/>
        <w:ind w:left="567" w:hanging="567"/>
        <w:contextualSpacing/>
        <w:rPr>
          <w:rFonts w:eastAsiaTheme="minorHAnsi" w:cstheme="minorBidi"/>
          <w:bCs/>
          <w:color w:val="auto"/>
          <w:sz w:val="22"/>
          <w:lang w:eastAsia="en-US"/>
        </w:rPr>
      </w:pPr>
      <w:r w:rsidRPr="006C6AA1">
        <w:rPr>
          <w:rFonts w:eastAsiaTheme="minorHAnsi" w:cstheme="minorBidi"/>
          <w:bCs/>
          <w:color w:val="auto"/>
          <w:sz w:val="22"/>
          <w:lang w:eastAsia="en-US"/>
        </w:rPr>
        <w:t>Wykonawca oświadcza, że na dzień zawarcia niniejszej umowy</w:t>
      </w:r>
      <w:r w:rsidRPr="006C6AA1">
        <w:rPr>
          <w:rFonts w:eastAsiaTheme="minorHAnsi" w:cstheme="minorBidi"/>
          <w:color w:val="auto"/>
          <w:sz w:val="22"/>
          <w:lang w:eastAsia="en-US"/>
        </w:rPr>
        <w:t xml:space="preserve"> w stosunku do Wykonawcy nie zachodzą przesłanki wskazane w art. 5 k rozporządzenia 833/2014 w brzmieniu nadanym rozporządzeniem (UE) 2022/576 w sprawie zmiany rozporządzenia (UE) nr 833/2014 dotyczącego środków ograniczających w związku z działaniami Rosji destabilizującymi sytuację na Ukrainie (Dz. Urz. UE nr L 111 z 8.4.2022, str. 1 (które ma zasięg ogólny, wiąże w całości i jest bezpośrednio stosowane we wszystkich państwach członkowskich UE).</w:t>
      </w:r>
    </w:p>
    <w:p w14:paraId="479DD645" w14:textId="77777777" w:rsidR="006C6AA1" w:rsidRPr="006C6AA1" w:rsidRDefault="006C6AA1" w:rsidP="00AF7B44">
      <w:pPr>
        <w:numPr>
          <w:ilvl w:val="6"/>
          <w:numId w:val="36"/>
        </w:numPr>
        <w:tabs>
          <w:tab w:val="clear" w:pos="5040"/>
          <w:tab w:val="num" w:pos="0"/>
        </w:tabs>
        <w:spacing w:after="0" w:line="276" w:lineRule="auto"/>
        <w:ind w:left="567" w:hanging="567"/>
        <w:contextualSpacing/>
        <w:rPr>
          <w:rFonts w:eastAsiaTheme="minorHAnsi" w:cstheme="minorBidi"/>
          <w:bCs/>
          <w:color w:val="auto"/>
          <w:sz w:val="22"/>
          <w:lang w:eastAsia="en-US"/>
        </w:rPr>
      </w:pPr>
      <w:r w:rsidRPr="006C6AA1">
        <w:rPr>
          <w:rFonts w:eastAsiaTheme="minorHAnsi" w:cstheme="minorBidi"/>
          <w:color w:val="auto"/>
          <w:sz w:val="22"/>
          <w:lang w:eastAsia="en-US"/>
        </w:rPr>
        <w:t>Wykonawca zobowiązuje się do niezwłocznego, nie później niż w terminie 7 dni roboczych, poinformowania Zamawiającego w przypadku dezaktualizacji oświadczeń z ust. 1 i 2.</w:t>
      </w:r>
    </w:p>
    <w:p w14:paraId="2B69A84D" w14:textId="77777777" w:rsidR="00B652E9" w:rsidRDefault="00B652E9" w:rsidP="00BF7B9A">
      <w:pPr>
        <w:spacing w:after="0" w:line="276" w:lineRule="auto"/>
        <w:ind w:left="0" w:firstLine="0"/>
        <w:rPr>
          <w:rFonts w:eastAsiaTheme="minorHAnsi" w:cstheme="minorBidi"/>
          <w:b/>
          <w:color w:val="auto"/>
          <w:sz w:val="22"/>
          <w:lang w:eastAsia="en-US"/>
        </w:rPr>
      </w:pPr>
    </w:p>
    <w:p w14:paraId="27AFC896" w14:textId="34473930" w:rsidR="006C6AA1" w:rsidRPr="006C6AA1" w:rsidRDefault="006C6AA1" w:rsidP="006C6AA1">
      <w:pPr>
        <w:spacing w:after="0" w:line="276" w:lineRule="auto"/>
        <w:ind w:left="360" w:firstLine="0"/>
        <w:jc w:val="center"/>
        <w:rPr>
          <w:rFonts w:eastAsiaTheme="minorHAnsi" w:cstheme="minorBidi"/>
          <w:b/>
          <w:color w:val="auto"/>
          <w:sz w:val="22"/>
          <w:lang w:eastAsia="en-US"/>
        </w:rPr>
      </w:pPr>
      <w:r w:rsidRPr="006C6AA1">
        <w:rPr>
          <w:rFonts w:eastAsiaTheme="minorHAnsi" w:cstheme="minorBidi"/>
          <w:b/>
          <w:color w:val="auto"/>
          <w:sz w:val="22"/>
          <w:lang w:eastAsia="en-US"/>
        </w:rPr>
        <w:t>§ 10.</w:t>
      </w:r>
    </w:p>
    <w:p w14:paraId="2D92FBBA" w14:textId="68C371EA" w:rsidR="006C6AA1" w:rsidRPr="006C6AA1" w:rsidRDefault="006C6AA1" w:rsidP="006C6AA1">
      <w:pPr>
        <w:spacing w:after="0" w:line="276" w:lineRule="auto"/>
        <w:ind w:left="0" w:firstLine="0"/>
        <w:rPr>
          <w:rFonts w:eastAsiaTheme="minorHAnsi" w:cstheme="minorBidi"/>
          <w:b/>
          <w:color w:val="auto"/>
          <w:sz w:val="22"/>
          <w:lang w:eastAsia="en-US"/>
        </w:rPr>
      </w:pPr>
      <w:r w:rsidRPr="006C6AA1">
        <w:rPr>
          <w:rFonts w:eastAsiaTheme="minorHAnsi" w:cstheme="minorBidi"/>
          <w:color w:val="auto"/>
          <w:sz w:val="22"/>
          <w:lang w:eastAsia="en-US"/>
        </w:rPr>
        <w:t xml:space="preserve">Zamawiający oświadcza, że jest dużym przedsiębiorcą w rozumieniu przepisów ustawy z dnia 8 marca 2013 r. o przeciwdziałaniu nadmiernym opóźnieniom w transakcjach handlowych (Dz. U. z 2022 r., poz. 893), </w:t>
      </w:r>
      <w:r w:rsidR="00E2489B">
        <w:rPr>
          <w:rFonts w:eastAsiaTheme="minorHAnsi" w:cstheme="minorBidi"/>
          <w:color w:val="auto"/>
          <w:sz w:val="22"/>
          <w:lang w:eastAsia="en-US"/>
        </w:rPr>
        <w:br/>
      </w:r>
      <w:r w:rsidRPr="006C6AA1">
        <w:rPr>
          <w:rFonts w:eastAsiaTheme="minorHAnsi" w:cstheme="minorBidi"/>
          <w:color w:val="auto"/>
          <w:sz w:val="22"/>
          <w:lang w:eastAsia="en-US"/>
        </w:rPr>
        <w:t>a Wykonawca potwierdza, iż fakt ten jest mu znany w chwili zawierania umowy.</w:t>
      </w:r>
    </w:p>
    <w:p w14:paraId="6CF69A8E" w14:textId="3CFE915B" w:rsidR="00F16726" w:rsidRDefault="00F16726" w:rsidP="00A41A20">
      <w:pPr>
        <w:spacing w:after="0" w:line="240" w:lineRule="auto"/>
        <w:ind w:left="0" w:firstLine="0"/>
        <w:rPr>
          <w:b/>
          <w:sz w:val="22"/>
        </w:rPr>
      </w:pPr>
    </w:p>
    <w:p w14:paraId="0D1B3032" w14:textId="6714A35C" w:rsidR="00E2489B" w:rsidRDefault="00E2489B" w:rsidP="00A41A20">
      <w:pPr>
        <w:spacing w:after="0" w:line="240" w:lineRule="auto"/>
        <w:ind w:left="0" w:firstLine="0"/>
        <w:rPr>
          <w:b/>
          <w:sz w:val="22"/>
        </w:rPr>
      </w:pPr>
    </w:p>
    <w:p w14:paraId="1DCBFF47" w14:textId="360D0E20" w:rsidR="00E2489B" w:rsidRDefault="00E2489B" w:rsidP="00A41A20">
      <w:pPr>
        <w:spacing w:after="0" w:line="240" w:lineRule="auto"/>
        <w:ind w:left="0" w:firstLine="0"/>
        <w:rPr>
          <w:b/>
          <w:sz w:val="22"/>
        </w:rPr>
      </w:pPr>
    </w:p>
    <w:p w14:paraId="2DE3B878" w14:textId="14289B14" w:rsidR="00E2489B" w:rsidRDefault="00E2489B" w:rsidP="00A41A20">
      <w:pPr>
        <w:spacing w:after="0" w:line="240" w:lineRule="auto"/>
        <w:ind w:left="0" w:firstLine="0"/>
        <w:rPr>
          <w:b/>
          <w:sz w:val="22"/>
        </w:rPr>
      </w:pPr>
    </w:p>
    <w:p w14:paraId="00EB9518" w14:textId="77777777" w:rsidR="00E2489B" w:rsidRDefault="00E2489B" w:rsidP="00A41A20">
      <w:pPr>
        <w:spacing w:after="0" w:line="240" w:lineRule="auto"/>
        <w:ind w:left="0" w:firstLine="0"/>
        <w:rPr>
          <w:b/>
          <w:sz w:val="22"/>
        </w:rPr>
      </w:pPr>
    </w:p>
    <w:p w14:paraId="6F98433E" w14:textId="1D2C50AD" w:rsidR="006C6AA1" w:rsidRPr="006C6AA1" w:rsidRDefault="006C6AA1" w:rsidP="006C6AA1">
      <w:pPr>
        <w:spacing w:after="0" w:line="276" w:lineRule="auto"/>
        <w:ind w:left="360" w:firstLine="0"/>
        <w:jc w:val="center"/>
        <w:rPr>
          <w:rFonts w:eastAsiaTheme="minorHAnsi" w:cstheme="minorBidi"/>
          <w:b/>
          <w:color w:val="auto"/>
          <w:sz w:val="22"/>
          <w:lang w:eastAsia="en-US"/>
        </w:rPr>
      </w:pPr>
      <w:r w:rsidRPr="006C6AA1">
        <w:rPr>
          <w:rFonts w:eastAsiaTheme="minorHAnsi" w:cstheme="minorBidi"/>
          <w:b/>
          <w:color w:val="auto"/>
          <w:sz w:val="22"/>
          <w:lang w:eastAsia="en-US"/>
        </w:rPr>
        <w:t>§ 1</w:t>
      </w:r>
      <w:r>
        <w:rPr>
          <w:rFonts w:eastAsiaTheme="minorHAnsi" w:cstheme="minorBidi"/>
          <w:b/>
          <w:color w:val="auto"/>
          <w:sz w:val="22"/>
          <w:lang w:eastAsia="en-US"/>
        </w:rPr>
        <w:t>1</w:t>
      </w:r>
      <w:r w:rsidRPr="006C6AA1">
        <w:rPr>
          <w:rFonts w:eastAsiaTheme="minorHAnsi" w:cstheme="minorBidi"/>
          <w:b/>
          <w:color w:val="auto"/>
          <w:sz w:val="22"/>
          <w:lang w:eastAsia="en-US"/>
        </w:rPr>
        <w:t>.</w:t>
      </w:r>
    </w:p>
    <w:p w14:paraId="0EEBD3CA" w14:textId="77777777" w:rsidR="00DB535B" w:rsidRPr="007C26EA" w:rsidRDefault="00DB535B" w:rsidP="00A21770">
      <w:pPr>
        <w:widowControl w:val="0"/>
        <w:numPr>
          <w:ilvl w:val="0"/>
          <w:numId w:val="18"/>
        </w:numPr>
        <w:tabs>
          <w:tab w:val="clear" w:pos="720"/>
        </w:tabs>
        <w:suppressAutoHyphens/>
        <w:spacing w:after="0" w:line="240" w:lineRule="auto"/>
        <w:ind w:left="567" w:hanging="567"/>
        <w:rPr>
          <w:sz w:val="22"/>
        </w:rPr>
      </w:pPr>
      <w:r w:rsidRPr="007C26EA">
        <w:rPr>
          <w:sz w:val="22"/>
        </w:rPr>
        <w:t>Sprawy nieuregulowane niniejszą umową podlegają przepisom Kodeksu Cywilnego.</w:t>
      </w:r>
    </w:p>
    <w:p w14:paraId="0828A8C7" w14:textId="77777777" w:rsidR="00DB535B" w:rsidRPr="007C26EA" w:rsidRDefault="00DB535B" w:rsidP="00A21770">
      <w:pPr>
        <w:widowControl w:val="0"/>
        <w:numPr>
          <w:ilvl w:val="0"/>
          <w:numId w:val="18"/>
        </w:numPr>
        <w:tabs>
          <w:tab w:val="clear" w:pos="720"/>
        </w:tabs>
        <w:suppressAutoHyphens/>
        <w:spacing w:after="0" w:line="240" w:lineRule="auto"/>
        <w:ind w:left="567" w:hanging="567"/>
        <w:rPr>
          <w:sz w:val="22"/>
        </w:rPr>
      </w:pPr>
      <w:r w:rsidRPr="007C26EA">
        <w:rPr>
          <w:sz w:val="22"/>
        </w:rPr>
        <w:t xml:space="preserve">Spory mogące wynikać w związku z realizacją niniejszej umowy strony rozstrzygać będą polubownie w drodze negocjacji. </w:t>
      </w:r>
    </w:p>
    <w:p w14:paraId="1ADF9D35" w14:textId="0ABBAEBE" w:rsidR="00DB535B" w:rsidRPr="007C26EA" w:rsidRDefault="00DB535B" w:rsidP="00A21770">
      <w:pPr>
        <w:widowControl w:val="0"/>
        <w:numPr>
          <w:ilvl w:val="0"/>
          <w:numId w:val="18"/>
        </w:numPr>
        <w:tabs>
          <w:tab w:val="clear" w:pos="720"/>
        </w:tabs>
        <w:suppressAutoHyphens/>
        <w:spacing w:after="0" w:line="240" w:lineRule="auto"/>
        <w:ind w:left="567" w:hanging="567"/>
        <w:rPr>
          <w:sz w:val="22"/>
        </w:rPr>
      </w:pPr>
      <w:r w:rsidRPr="007C26EA">
        <w:rPr>
          <w:sz w:val="22"/>
        </w:rPr>
        <w:t>W przypadku braku porozumienia spory rozstrzygał będzie sąd powszechny właściwy dla miejsca siedziby Zamawiającego</w:t>
      </w:r>
      <w:r w:rsidR="007F6598" w:rsidRPr="007C26EA">
        <w:rPr>
          <w:sz w:val="22"/>
        </w:rPr>
        <w:t>.</w:t>
      </w:r>
    </w:p>
    <w:p w14:paraId="0F9EB59A" w14:textId="77777777" w:rsidR="00DB535B" w:rsidRPr="007C26EA" w:rsidRDefault="00DB535B" w:rsidP="00A21770">
      <w:pPr>
        <w:widowControl w:val="0"/>
        <w:numPr>
          <w:ilvl w:val="0"/>
          <w:numId w:val="18"/>
        </w:numPr>
        <w:tabs>
          <w:tab w:val="clear" w:pos="720"/>
        </w:tabs>
        <w:suppressAutoHyphens/>
        <w:spacing w:after="0" w:line="240" w:lineRule="auto"/>
        <w:ind w:left="567" w:hanging="567"/>
        <w:rPr>
          <w:sz w:val="22"/>
        </w:rPr>
      </w:pPr>
      <w:r w:rsidRPr="007C26EA">
        <w:rPr>
          <w:sz w:val="22"/>
        </w:rPr>
        <w:t>Wykonawca nie może dokonać cesji praw wykonania niniejszej umowy na rzecz osoby trzeciej bez uprzedniej pisemnej zgody Zamawiającego.</w:t>
      </w:r>
    </w:p>
    <w:p w14:paraId="56A98306" w14:textId="669BFFE3" w:rsidR="00DB535B" w:rsidRDefault="00DB535B" w:rsidP="00A21770">
      <w:pPr>
        <w:widowControl w:val="0"/>
        <w:numPr>
          <w:ilvl w:val="0"/>
          <w:numId w:val="18"/>
        </w:numPr>
        <w:tabs>
          <w:tab w:val="clear" w:pos="720"/>
        </w:tabs>
        <w:suppressAutoHyphens/>
        <w:spacing w:after="0" w:line="240" w:lineRule="auto"/>
        <w:ind w:left="567" w:hanging="567"/>
        <w:rPr>
          <w:sz w:val="22"/>
        </w:rPr>
      </w:pPr>
      <w:r w:rsidRPr="007C26EA">
        <w:rPr>
          <w:sz w:val="22"/>
        </w:rPr>
        <w:t>Każda ze Stron zobowiązana jest bezzwłocznie powiadomić drugą Stronę o zmianie adresu do korespondencji.  W przypadku, gdy Strona nie dopełni powyższego obowiązku, korespondencja skierowana na poprzedni adres będzie uważana za doręczoną.</w:t>
      </w:r>
    </w:p>
    <w:p w14:paraId="5C7EF2BD" w14:textId="24A33802" w:rsidR="008F2988" w:rsidRPr="00822690" w:rsidRDefault="00517450" w:rsidP="00822690">
      <w:pPr>
        <w:widowControl w:val="0"/>
        <w:numPr>
          <w:ilvl w:val="0"/>
          <w:numId w:val="18"/>
        </w:numPr>
        <w:tabs>
          <w:tab w:val="clear" w:pos="720"/>
        </w:tabs>
        <w:suppressAutoHyphens/>
        <w:spacing w:after="0" w:line="240" w:lineRule="auto"/>
        <w:ind w:left="567" w:hanging="567"/>
        <w:rPr>
          <w:b/>
          <w:bCs/>
          <w:color w:val="000000" w:themeColor="text1"/>
          <w:sz w:val="22"/>
        </w:rPr>
      </w:pPr>
      <w:r w:rsidRPr="00822690">
        <w:rPr>
          <w:b/>
          <w:bCs/>
          <w:color w:val="000000" w:themeColor="text1"/>
          <w:sz w:val="22"/>
        </w:rPr>
        <w:t xml:space="preserve">Łączna wysokość Wynagrodzenia z tytułu realizacji niniejszej umowy nie może być równa lub wyższa niż 130 000,00 zł netto. </w:t>
      </w:r>
    </w:p>
    <w:p w14:paraId="34376DAF" w14:textId="0150FC1D" w:rsidR="007F6598" w:rsidRPr="007C26EA" w:rsidRDefault="007F6598" w:rsidP="00A21770">
      <w:pPr>
        <w:widowControl w:val="0"/>
        <w:numPr>
          <w:ilvl w:val="0"/>
          <w:numId w:val="18"/>
        </w:numPr>
        <w:tabs>
          <w:tab w:val="clear" w:pos="720"/>
        </w:tabs>
        <w:suppressAutoHyphens/>
        <w:spacing w:after="0" w:line="240" w:lineRule="auto"/>
        <w:ind w:left="567" w:hanging="567"/>
        <w:rPr>
          <w:sz w:val="22"/>
        </w:rPr>
      </w:pPr>
      <w:r w:rsidRPr="007C26EA">
        <w:rPr>
          <w:sz w:val="22"/>
        </w:rPr>
        <w:t xml:space="preserve">Umowa została sporządzona w </w:t>
      </w:r>
      <w:r w:rsidRPr="007C26EA">
        <w:rPr>
          <w:b/>
          <w:sz w:val="22"/>
        </w:rPr>
        <w:t xml:space="preserve">dwóch </w:t>
      </w:r>
      <w:r w:rsidRPr="007C26EA">
        <w:rPr>
          <w:sz w:val="22"/>
        </w:rPr>
        <w:t xml:space="preserve">jednobrzmiących egzemplarzach, w tym jeden egzemplarz dla Wykonawcy i jeden egzemplarze dla Zamawiającego. </w:t>
      </w:r>
    </w:p>
    <w:p w14:paraId="4D779BEE" w14:textId="412A1DBB" w:rsidR="007F6598" w:rsidRDefault="007F6598" w:rsidP="00A21770">
      <w:pPr>
        <w:widowControl w:val="0"/>
        <w:numPr>
          <w:ilvl w:val="0"/>
          <w:numId w:val="18"/>
        </w:numPr>
        <w:tabs>
          <w:tab w:val="clear" w:pos="720"/>
        </w:tabs>
        <w:suppressAutoHyphens/>
        <w:spacing w:after="0" w:line="240" w:lineRule="auto"/>
        <w:ind w:left="567" w:hanging="567"/>
        <w:rPr>
          <w:sz w:val="22"/>
        </w:rPr>
      </w:pPr>
      <w:r w:rsidRPr="007C26EA">
        <w:rPr>
          <w:sz w:val="22"/>
        </w:rPr>
        <w:t>Wszelkie zmiany niniejszej umowy dla swej ważności wymagają zachowania formy pisemnej.</w:t>
      </w:r>
    </w:p>
    <w:p w14:paraId="07C36B66" w14:textId="77777777" w:rsidR="00BF7B9A" w:rsidRPr="007C26EA" w:rsidRDefault="00BF7B9A" w:rsidP="00BF7B9A">
      <w:pPr>
        <w:widowControl w:val="0"/>
        <w:suppressAutoHyphens/>
        <w:spacing w:after="0" w:line="240" w:lineRule="auto"/>
        <w:ind w:left="567" w:firstLine="0"/>
        <w:rPr>
          <w:sz w:val="22"/>
        </w:rPr>
      </w:pPr>
    </w:p>
    <w:p w14:paraId="37C32608" w14:textId="3DBD68FD" w:rsidR="00494894" w:rsidRPr="00BF7B9A" w:rsidRDefault="00DB535B" w:rsidP="00BF7B9A">
      <w:pPr>
        <w:widowControl w:val="0"/>
        <w:numPr>
          <w:ilvl w:val="0"/>
          <w:numId w:val="18"/>
        </w:numPr>
        <w:tabs>
          <w:tab w:val="clear" w:pos="720"/>
        </w:tabs>
        <w:suppressAutoHyphens/>
        <w:spacing w:after="0" w:line="240" w:lineRule="auto"/>
        <w:ind w:left="567" w:hanging="567"/>
        <w:rPr>
          <w:sz w:val="22"/>
        </w:rPr>
      </w:pPr>
      <w:r w:rsidRPr="007C26EA">
        <w:rPr>
          <w:sz w:val="22"/>
        </w:rPr>
        <w:t>Integralną częścią umowy stanowi:</w:t>
      </w:r>
    </w:p>
    <w:p w14:paraId="6B6E9D8A" w14:textId="33D69EEA" w:rsidR="00DB535B" w:rsidRPr="007C26EA" w:rsidRDefault="00DB535B" w:rsidP="00A21770">
      <w:pPr>
        <w:widowControl w:val="0"/>
        <w:numPr>
          <w:ilvl w:val="0"/>
          <w:numId w:val="19"/>
        </w:numPr>
        <w:suppressAutoHyphens/>
        <w:spacing w:after="0" w:line="240" w:lineRule="auto"/>
        <w:ind w:left="1134" w:hanging="567"/>
        <w:contextualSpacing/>
        <w:rPr>
          <w:sz w:val="22"/>
        </w:rPr>
      </w:pPr>
      <w:r w:rsidRPr="007C26EA">
        <w:rPr>
          <w:sz w:val="22"/>
        </w:rPr>
        <w:t>Załącznik nr 1-</w:t>
      </w:r>
      <w:r w:rsidR="00F246C3">
        <w:rPr>
          <w:sz w:val="22"/>
        </w:rPr>
        <w:t xml:space="preserve"> </w:t>
      </w:r>
      <w:r w:rsidRPr="007C26EA">
        <w:rPr>
          <w:sz w:val="22"/>
        </w:rPr>
        <w:t>Formularz ofertowy</w:t>
      </w:r>
      <w:r w:rsidR="009D3067">
        <w:rPr>
          <w:sz w:val="22"/>
        </w:rPr>
        <w:t>;</w:t>
      </w:r>
    </w:p>
    <w:p w14:paraId="66CFFEC1" w14:textId="4B9B4190" w:rsidR="007F6598" w:rsidRDefault="007F6598" w:rsidP="00A21770">
      <w:pPr>
        <w:widowControl w:val="0"/>
        <w:numPr>
          <w:ilvl w:val="0"/>
          <w:numId w:val="19"/>
        </w:numPr>
        <w:suppressAutoHyphens/>
        <w:spacing w:after="0" w:line="240" w:lineRule="auto"/>
        <w:ind w:left="1134" w:hanging="567"/>
        <w:contextualSpacing/>
        <w:rPr>
          <w:sz w:val="22"/>
        </w:rPr>
      </w:pPr>
      <w:r w:rsidRPr="007C26EA">
        <w:rPr>
          <w:sz w:val="22"/>
        </w:rPr>
        <w:t xml:space="preserve">Załącznik nr 2 – </w:t>
      </w:r>
      <w:r w:rsidR="009D3067">
        <w:rPr>
          <w:sz w:val="22"/>
        </w:rPr>
        <w:t>O</w:t>
      </w:r>
      <w:r w:rsidRPr="007C26EA">
        <w:rPr>
          <w:sz w:val="22"/>
        </w:rPr>
        <w:t>pis przedmiotu zamówienia</w:t>
      </w:r>
      <w:r w:rsidR="009D3067">
        <w:rPr>
          <w:sz w:val="22"/>
        </w:rPr>
        <w:t>;</w:t>
      </w:r>
    </w:p>
    <w:p w14:paraId="167D82CC" w14:textId="5733C318" w:rsidR="00474DDB" w:rsidRPr="007C26EA" w:rsidRDefault="00474DDB" w:rsidP="00A21770">
      <w:pPr>
        <w:widowControl w:val="0"/>
        <w:numPr>
          <w:ilvl w:val="0"/>
          <w:numId w:val="19"/>
        </w:numPr>
        <w:suppressAutoHyphens/>
        <w:spacing w:after="0" w:line="240" w:lineRule="auto"/>
        <w:ind w:left="1134" w:hanging="567"/>
        <w:contextualSpacing/>
        <w:rPr>
          <w:sz w:val="22"/>
        </w:rPr>
      </w:pPr>
      <w:r>
        <w:rPr>
          <w:sz w:val="22"/>
        </w:rPr>
        <w:t>Kopia polisy OC</w:t>
      </w:r>
      <w:r w:rsidR="009D3067">
        <w:rPr>
          <w:sz w:val="22"/>
        </w:rPr>
        <w:t>.</w:t>
      </w:r>
    </w:p>
    <w:p w14:paraId="21300EE8" w14:textId="267183F5" w:rsidR="00DB535B" w:rsidRDefault="00DB535B" w:rsidP="00DB535B">
      <w:pPr>
        <w:autoSpaceDE w:val="0"/>
        <w:adjustRightInd w:val="0"/>
        <w:rPr>
          <w:rFonts w:ascii="Arial" w:hAnsi="Arial" w:cs="Arial"/>
        </w:rPr>
      </w:pPr>
    </w:p>
    <w:p w14:paraId="6BE023DF" w14:textId="77777777" w:rsidR="00BF7B9A" w:rsidRDefault="00BF7B9A" w:rsidP="00DB535B">
      <w:pPr>
        <w:autoSpaceDE w:val="0"/>
        <w:adjustRightInd w:val="0"/>
        <w:rPr>
          <w:rFonts w:ascii="Arial" w:hAnsi="Arial" w:cs="Arial"/>
        </w:rPr>
      </w:pPr>
    </w:p>
    <w:p w14:paraId="19293B97" w14:textId="77777777" w:rsidR="007F6598" w:rsidRPr="008C2F1B" w:rsidRDefault="007F6598" w:rsidP="00A21770">
      <w:pPr>
        <w:autoSpaceDE w:val="0"/>
        <w:adjustRightInd w:val="0"/>
        <w:ind w:left="0" w:firstLine="0"/>
        <w:rPr>
          <w:rFonts w:ascii="Arial" w:hAnsi="Arial" w:cs="Arial"/>
          <w:b/>
        </w:rPr>
      </w:pPr>
    </w:p>
    <w:p w14:paraId="4BB88F2E" w14:textId="77777777" w:rsidR="00DB535B" w:rsidRPr="00F246C3" w:rsidRDefault="00DB535B" w:rsidP="00DB535B">
      <w:pPr>
        <w:autoSpaceDE w:val="0"/>
        <w:adjustRightInd w:val="0"/>
        <w:rPr>
          <w:b/>
        </w:rPr>
      </w:pPr>
      <w:r w:rsidRPr="00F246C3">
        <w:rPr>
          <w:b/>
        </w:rPr>
        <w:t>ZAMAWIAJĄCY                                                                                     WYKONAWCA</w:t>
      </w:r>
    </w:p>
    <w:p w14:paraId="750E0737" w14:textId="3637C97C" w:rsidR="00E13EE0" w:rsidRDefault="00E13EE0" w:rsidP="001363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Cs w:val="24"/>
          <w:lang w:eastAsia="en-US"/>
          <w14:ligatures w14:val="standardContextual"/>
        </w:rPr>
      </w:pPr>
    </w:p>
    <w:p w14:paraId="2F2564D7" w14:textId="3070A1A4" w:rsidR="00AE4CD3" w:rsidRDefault="00AE4CD3" w:rsidP="00F246C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Cs w:val="24"/>
          <w:lang w:eastAsia="en-US"/>
          <w14:ligatures w14:val="standardContextual"/>
        </w:rPr>
      </w:pPr>
    </w:p>
    <w:p w14:paraId="6BF5ECF6" w14:textId="54909825" w:rsidR="00A87FA8" w:rsidRDefault="00A87FA8" w:rsidP="00F246C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Cs w:val="24"/>
          <w:lang w:eastAsia="en-US"/>
          <w14:ligatures w14:val="standardContextual"/>
        </w:rPr>
      </w:pPr>
    </w:p>
    <w:p w14:paraId="4A29AA2B" w14:textId="3B720E96" w:rsidR="00A87FA8" w:rsidRDefault="00A87FA8" w:rsidP="00F246C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Cs w:val="24"/>
          <w:lang w:eastAsia="en-US"/>
          <w14:ligatures w14:val="standardContextual"/>
        </w:rPr>
      </w:pPr>
    </w:p>
    <w:p w14:paraId="21A6579A" w14:textId="057B70E3" w:rsidR="00A87FA8" w:rsidRDefault="00A87FA8" w:rsidP="00F246C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Cs w:val="24"/>
          <w:lang w:eastAsia="en-US"/>
          <w14:ligatures w14:val="standardContextual"/>
        </w:rPr>
      </w:pPr>
    </w:p>
    <w:p w14:paraId="6BA661F2" w14:textId="69086491" w:rsidR="00A87FA8" w:rsidRDefault="00A87FA8" w:rsidP="00F246C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Cs w:val="24"/>
          <w:lang w:eastAsia="en-US"/>
          <w14:ligatures w14:val="standardContextual"/>
        </w:rPr>
      </w:pPr>
    </w:p>
    <w:p w14:paraId="0206FEFF" w14:textId="61713AD3" w:rsidR="00A87FA8" w:rsidRDefault="00A87FA8" w:rsidP="00F246C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Cs w:val="24"/>
          <w:lang w:eastAsia="en-US"/>
          <w14:ligatures w14:val="standardContextual"/>
        </w:rPr>
      </w:pPr>
    </w:p>
    <w:p w14:paraId="4FEAA7B7" w14:textId="7830FA02" w:rsidR="00A87FA8" w:rsidRDefault="00A87FA8" w:rsidP="00F246C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Cs w:val="24"/>
          <w:lang w:eastAsia="en-US"/>
          <w14:ligatures w14:val="standardContextual"/>
        </w:rPr>
      </w:pPr>
    </w:p>
    <w:p w14:paraId="09F41976" w14:textId="74818BB8" w:rsidR="00A87FA8" w:rsidRDefault="00A87FA8" w:rsidP="00F246C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Cs w:val="24"/>
          <w:lang w:eastAsia="en-US"/>
          <w14:ligatures w14:val="standardContextual"/>
        </w:rPr>
      </w:pPr>
    </w:p>
    <w:p w14:paraId="00AF50C9" w14:textId="7A229BA3" w:rsidR="00F16726" w:rsidRDefault="00F16726" w:rsidP="00F246C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Cs w:val="24"/>
          <w:lang w:eastAsia="en-US"/>
          <w14:ligatures w14:val="standardContextual"/>
        </w:rPr>
      </w:pPr>
    </w:p>
    <w:p w14:paraId="1CB9B7B3" w14:textId="0F6A5EDA" w:rsidR="00822690" w:rsidRDefault="00822690" w:rsidP="00F246C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Cs w:val="24"/>
          <w:lang w:eastAsia="en-US"/>
          <w14:ligatures w14:val="standardContextual"/>
        </w:rPr>
      </w:pPr>
    </w:p>
    <w:p w14:paraId="7EC5929B" w14:textId="7C963419" w:rsidR="00B652E9" w:rsidRDefault="00B652E9" w:rsidP="00F246C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Cs w:val="24"/>
          <w:lang w:eastAsia="en-US"/>
          <w14:ligatures w14:val="standardContextual"/>
        </w:rPr>
      </w:pPr>
    </w:p>
    <w:p w14:paraId="2959A396" w14:textId="6EE578BF" w:rsidR="00B652E9" w:rsidRDefault="00B652E9" w:rsidP="00F246C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Cs w:val="24"/>
          <w:lang w:eastAsia="en-US"/>
          <w14:ligatures w14:val="standardContextual"/>
        </w:rPr>
      </w:pPr>
    </w:p>
    <w:p w14:paraId="74562D9F" w14:textId="29211EE1" w:rsidR="00B652E9" w:rsidRDefault="00B652E9" w:rsidP="00F246C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Cs w:val="24"/>
          <w:lang w:eastAsia="en-US"/>
          <w14:ligatures w14:val="standardContextual"/>
        </w:rPr>
      </w:pPr>
    </w:p>
    <w:p w14:paraId="76AA69CA" w14:textId="02A9523D" w:rsidR="00B652E9" w:rsidRDefault="00B652E9" w:rsidP="00F246C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Cs w:val="24"/>
          <w:lang w:eastAsia="en-US"/>
          <w14:ligatures w14:val="standardContextual"/>
        </w:rPr>
      </w:pPr>
    </w:p>
    <w:p w14:paraId="34C49859" w14:textId="75154BEC" w:rsidR="00B652E9" w:rsidRDefault="00B652E9" w:rsidP="00F246C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Cs w:val="24"/>
          <w:lang w:eastAsia="en-US"/>
          <w14:ligatures w14:val="standardContextual"/>
        </w:rPr>
      </w:pPr>
    </w:p>
    <w:p w14:paraId="4D0E996A" w14:textId="44205AF0" w:rsidR="00B652E9" w:rsidRDefault="00B652E9" w:rsidP="00F246C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Cs w:val="24"/>
          <w:lang w:eastAsia="en-US"/>
          <w14:ligatures w14:val="standardContextual"/>
        </w:rPr>
      </w:pPr>
    </w:p>
    <w:p w14:paraId="284D8474" w14:textId="40DF12C2" w:rsidR="00B652E9" w:rsidRDefault="00B652E9" w:rsidP="00F246C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Cs w:val="24"/>
          <w:lang w:eastAsia="en-US"/>
          <w14:ligatures w14:val="standardContextual"/>
        </w:rPr>
      </w:pPr>
    </w:p>
    <w:p w14:paraId="48DF744B" w14:textId="3F7D3697" w:rsidR="00B652E9" w:rsidRDefault="00B652E9" w:rsidP="00F246C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Cs w:val="24"/>
          <w:lang w:eastAsia="en-US"/>
          <w14:ligatures w14:val="standardContextual"/>
        </w:rPr>
      </w:pPr>
    </w:p>
    <w:p w14:paraId="41A4146C" w14:textId="4EB05DB5" w:rsidR="00B652E9" w:rsidRDefault="00B652E9" w:rsidP="00F246C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Cs w:val="24"/>
          <w:lang w:eastAsia="en-US"/>
          <w14:ligatures w14:val="standardContextual"/>
        </w:rPr>
      </w:pPr>
    </w:p>
    <w:p w14:paraId="5F07C6DD" w14:textId="10CD0200" w:rsidR="00B652E9" w:rsidRDefault="00B652E9" w:rsidP="00F246C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Cs w:val="24"/>
          <w:lang w:eastAsia="en-US"/>
          <w14:ligatures w14:val="standardContextual"/>
        </w:rPr>
      </w:pPr>
    </w:p>
    <w:p w14:paraId="23D26157" w14:textId="58ED07F1" w:rsidR="00BF7B9A" w:rsidRDefault="00BF7B9A" w:rsidP="00F246C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Cs w:val="24"/>
          <w:lang w:eastAsia="en-US"/>
          <w14:ligatures w14:val="standardContextual"/>
        </w:rPr>
      </w:pPr>
    </w:p>
    <w:p w14:paraId="18569161" w14:textId="4C13EE22" w:rsidR="00BF7B9A" w:rsidRDefault="00BF7B9A" w:rsidP="00F246C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Cs w:val="24"/>
          <w:lang w:eastAsia="en-US"/>
          <w14:ligatures w14:val="standardContextual"/>
        </w:rPr>
      </w:pPr>
    </w:p>
    <w:p w14:paraId="33A37B86" w14:textId="21C6901C" w:rsidR="00BF7B9A" w:rsidRDefault="00BF7B9A" w:rsidP="00F246C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Cs w:val="24"/>
          <w:lang w:eastAsia="en-US"/>
          <w14:ligatures w14:val="standardContextual"/>
        </w:rPr>
      </w:pPr>
    </w:p>
    <w:p w14:paraId="7F65532A" w14:textId="77777777" w:rsidR="00AF7B44" w:rsidRDefault="00AF7B44" w:rsidP="00F246C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Cs w:val="24"/>
          <w:lang w:eastAsia="en-US"/>
          <w14:ligatures w14:val="standardContextual"/>
        </w:rPr>
      </w:pPr>
    </w:p>
    <w:sectPr w:rsidR="00AF7B44" w:rsidSect="00822690">
      <w:headerReference w:type="first" r:id="rId8"/>
      <w:footerReference w:type="first" r:id="rId9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08D93" w14:textId="77777777" w:rsidR="006D66DE" w:rsidRDefault="006D66DE" w:rsidP="000E4282">
      <w:pPr>
        <w:spacing w:after="0" w:line="240" w:lineRule="auto"/>
      </w:pPr>
      <w:r>
        <w:separator/>
      </w:r>
    </w:p>
  </w:endnote>
  <w:endnote w:type="continuationSeparator" w:id="0">
    <w:p w14:paraId="7637C63B" w14:textId="77777777" w:rsidR="006D66DE" w:rsidRDefault="006D66DE" w:rsidP="000E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766E4" w14:textId="00E225BB" w:rsidR="000E4282" w:rsidRDefault="000E4282">
    <w:pPr>
      <w:pStyle w:val="Stopka"/>
    </w:pPr>
    <w:r>
      <w:rPr>
        <w:noProof/>
      </w:rPr>
      <w:drawing>
        <wp:inline distT="0" distB="0" distL="0" distR="0" wp14:anchorId="50298F9F" wp14:editId="116F9635">
          <wp:extent cx="5753100" cy="1285875"/>
          <wp:effectExtent l="0" t="0" r="0" b="952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B9F08" w14:textId="77777777" w:rsidR="006D66DE" w:rsidRDefault="006D66DE" w:rsidP="000E4282">
      <w:pPr>
        <w:spacing w:after="0" w:line="240" w:lineRule="auto"/>
      </w:pPr>
      <w:r>
        <w:separator/>
      </w:r>
    </w:p>
  </w:footnote>
  <w:footnote w:type="continuationSeparator" w:id="0">
    <w:p w14:paraId="01BD1A1F" w14:textId="77777777" w:rsidR="006D66DE" w:rsidRDefault="006D66DE" w:rsidP="000E4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831A2" w14:textId="5F44EA18" w:rsidR="000E4282" w:rsidRDefault="000E4282">
    <w:pPr>
      <w:pStyle w:val="Nagwek"/>
    </w:pPr>
    <w:r>
      <w:rPr>
        <w:rFonts w:ascii="Calibri Light" w:hAnsi="Calibri Light" w:cs="Calibri Light"/>
        <w:b/>
        <w:noProof/>
        <w:color w:val="002060"/>
        <w:sz w:val="20"/>
      </w:rPr>
      <w:drawing>
        <wp:inline distT="0" distB="0" distL="0" distR="0" wp14:anchorId="71D5772D" wp14:editId="2549FF19">
          <wp:extent cx="5753100" cy="95250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BD2857AE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5"/>
    <w:multiLevelType w:val="multilevel"/>
    <w:tmpl w:val="08981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C"/>
    <w:multiLevelType w:val="singleLevel"/>
    <w:tmpl w:val="0000000C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6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9"/>
    <w:multiLevelType w:val="multilevel"/>
    <w:tmpl w:val="00000019"/>
    <w:name w:val="WW8Num26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  <w:lvl w:ilvl="1">
      <w:start w:val="2"/>
      <w:numFmt w:val="lowerLetter"/>
      <w:lvlText w:val="%2)"/>
      <w:lvlJc w:val="left"/>
      <w:pPr>
        <w:tabs>
          <w:tab w:val="num" w:pos="1571"/>
        </w:tabs>
        <w:ind w:left="157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12B0367"/>
    <w:multiLevelType w:val="hybridMultilevel"/>
    <w:tmpl w:val="57BE64C2"/>
    <w:lvl w:ilvl="0" w:tplc="A38247C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2941ECB"/>
    <w:multiLevelType w:val="hybridMultilevel"/>
    <w:tmpl w:val="B106CC9A"/>
    <w:lvl w:ilvl="0" w:tplc="CF5220AC">
      <w:start w:val="1"/>
      <w:numFmt w:val="decimal"/>
      <w:lvlText w:val="%1."/>
      <w:lvlJc w:val="left"/>
      <w:pPr>
        <w:ind w:left="1287" w:hanging="360"/>
      </w:pPr>
      <w:rPr>
        <w:b w:val="0"/>
        <w:bCs w:val="0"/>
        <w:strike w:val="0"/>
        <w:color w:val="auto"/>
      </w:rPr>
    </w:lvl>
    <w:lvl w:ilvl="1" w:tplc="E3362704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ABB6C16"/>
    <w:multiLevelType w:val="hybridMultilevel"/>
    <w:tmpl w:val="ADBC9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8B1176"/>
    <w:multiLevelType w:val="hybridMultilevel"/>
    <w:tmpl w:val="915052BC"/>
    <w:lvl w:ilvl="0" w:tplc="859AF21A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2A57BC0"/>
    <w:multiLevelType w:val="hybridMultilevel"/>
    <w:tmpl w:val="825461DE"/>
    <w:lvl w:ilvl="0" w:tplc="0388C4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C3805"/>
    <w:multiLevelType w:val="hybridMultilevel"/>
    <w:tmpl w:val="AB8A6648"/>
    <w:lvl w:ilvl="0" w:tplc="4560C33C">
      <w:start w:val="1"/>
      <w:numFmt w:val="lowerLetter"/>
      <w:lvlText w:val="%1)"/>
      <w:lvlJc w:val="left"/>
      <w:pPr>
        <w:ind w:left="1485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299200E7"/>
    <w:multiLevelType w:val="hybridMultilevel"/>
    <w:tmpl w:val="6472BF60"/>
    <w:lvl w:ilvl="0" w:tplc="A672DA1A">
      <w:start w:val="6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5" w15:restartNumberingAfterBreak="0">
    <w:nsid w:val="2E1B009E"/>
    <w:multiLevelType w:val="hybridMultilevel"/>
    <w:tmpl w:val="C04239B0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AB08D1B0">
      <w:start w:val="1"/>
      <w:numFmt w:val="decimal"/>
      <w:lvlText w:val="%2."/>
      <w:lvlJc w:val="left"/>
      <w:pPr>
        <w:ind w:left="374" w:hanging="360"/>
      </w:pPr>
      <w:rPr>
        <w:rFonts w:hint="default"/>
        <w:b w:val="0"/>
        <w:bCs w:val="0"/>
        <w:color w:val="000000" w:themeColor="text1"/>
      </w:rPr>
    </w:lvl>
    <w:lvl w:ilvl="2" w:tplc="5C96552A">
      <w:start w:val="1"/>
      <w:numFmt w:val="lowerLetter"/>
      <w:lvlText w:val="%3)"/>
      <w:lvlJc w:val="left"/>
      <w:pPr>
        <w:ind w:left="2544" w:hanging="55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6" w15:restartNumberingAfterBreak="0">
    <w:nsid w:val="2E9F4955"/>
    <w:multiLevelType w:val="hybridMultilevel"/>
    <w:tmpl w:val="4C6656D8"/>
    <w:lvl w:ilvl="0" w:tplc="8E026AD8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F2E2AFC"/>
    <w:multiLevelType w:val="hybridMultilevel"/>
    <w:tmpl w:val="114A9CF8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A136E"/>
    <w:multiLevelType w:val="hybridMultilevel"/>
    <w:tmpl w:val="498286E8"/>
    <w:lvl w:ilvl="0" w:tplc="A1828B56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1EA23F3"/>
    <w:multiLevelType w:val="hybridMultilevel"/>
    <w:tmpl w:val="DC24DE6C"/>
    <w:lvl w:ilvl="0" w:tplc="0E960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1622C"/>
    <w:multiLevelType w:val="multilevel"/>
    <w:tmpl w:val="944EEC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45551F"/>
    <w:multiLevelType w:val="hybridMultilevel"/>
    <w:tmpl w:val="7C14AF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AB61E2"/>
    <w:multiLevelType w:val="hybridMultilevel"/>
    <w:tmpl w:val="5B3ECF14"/>
    <w:lvl w:ilvl="0" w:tplc="2974B37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BE62E71"/>
    <w:multiLevelType w:val="hybridMultilevel"/>
    <w:tmpl w:val="11B825F0"/>
    <w:lvl w:ilvl="0" w:tplc="9596186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C025139"/>
    <w:multiLevelType w:val="multilevel"/>
    <w:tmpl w:val="7E424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  <w:sz w:val="22"/>
        <w:szCs w:val="24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7"/>
      <w:numFmt w:val="upperLetter"/>
      <w:lvlText w:val="%6)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260819"/>
    <w:multiLevelType w:val="hybridMultilevel"/>
    <w:tmpl w:val="268065F0"/>
    <w:lvl w:ilvl="0" w:tplc="022A7802">
      <w:start w:val="1"/>
      <w:numFmt w:val="decimal"/>
      <w:lvlText w:val="%1."/>
      <w:lvlJc w:val="left"/>
      <w:pPr>
        <w:ind w:left="37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6" w15:restartNumberingAfterBreak="0">
    <w:nsid w:val="4DD942A9"/>
    <w:multiLevelType w:val="multilevel"/>
    <w:tmpl w:val="7E424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  <w:sz w:val="22"/>
        <w:szCs w:val="24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7"/>
      <w:numFmt w:val="upperLetter"/>
      <w:lvlText w:val="%6)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010355"/>
    <w:multiLevelType w:val="hybridMultilevel"/>
    <w:tmpl w:val="5804173E"/>
    <w:lvl w:ilvl="0" w:tplc="B3F8C8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7523A1"/>
    <w:multiLevelType w:val="hybridMultilevel"/>
    <w:tmpl w:val="F6888428"/>
    <w:lvl w:ilvl="0" w:tplc="998AB2C6">
      <w:start w:val="1"/>
      <w:numFmt w:val="decimal"/>
      <w:lvlText w:val="%1)"/>
      <w:lvlJc w:val="left"/>
      <w:pPr>
        <w:ind w:left="330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29" w15:restartNumberingAfterBreak="0">
    <w:nsid w:val="555C7C6C"/>
    <w:multiLevelType w:val="hybridMultilevel"/>
    <w:tmpl w:val="1FFC719C"/>
    <w:lvl w:ilvl="0" w:tplc="9AFC62A0">
      <w:start w:val="3"/>
      <w:numFmt w:val="upperRoman"/>
      <w:lvlText w:val="%1."/>
      <w:lvlJc w:val="left"/>
      <w:pPr>
        <w:ind w:left="4233" w:hanging="72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737E5"/>
    <w:multiLevelType w:val="hybridMultilevel"/>
    <w:tmpl w:val="BDF625DA"/>
    <w:lvl w:ilvl="0" w:tplc="6690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958B2"/>
    <w:multiLevelType w:val="hybridMultilevel"/>
    <w:tmpl w:val="4F0858FA"/>
    <w:lvl w:ilvl="0" w:tplc="04150017">
      <w:start w:val="1"/>
      <w:numFmt w:val="lowerLetter"/>
      <w:lvlText w:val="%1)"/>
      <w:lvlJc w:val="left"/>
      <w:pPr>
        <w:ind w:left="1848" w:hanging="360"/>
      </w:pPr>
    </w:lvl>
    <w:lvl w:ilvl="1" w:tplc="04150019" w:tentative="1">
      <w:start w:val="1"/>
      <w:numFmt w:val="lowerLetter"/>
      <w:lvlText w:val="%2."/>
      <w:lvlJc w:val="left"/>
      <w:pPr>
        <w:ind w:left="2568" w:hanging="360"/>
      </w:pPr>
    </w:lvl>
    <w:lvl w:ilvl="2" w:tplc="0415001B" w:tentative="1">
      <w:start w:val="1"/>
      <w:numFmt w:val="lowerRoman"/>
      <w:lvlText w:val="%3."/>
      <w:lvlJc w:val="right"/>
      <w:pPr>
        <w:ind w:left="3288" w:hanging="180"/>
      </w:pPr>
    </w:lvl>
    <w:lvl w:ilvl="3" w:tplc="0415000F" w:tentative="1">
      <w:start w:val="1"/>
      <w:numFmt w:val="decimal"/>
      <w:lvlText w:val="%4."/>
      <w:lvlJc w:val="left"/>
      <w:pPr>
        <w:ind w:left="4008" w:hanging="360"/>
      </w:pPr>
    </w:lvl>
    <w:lvl w:ilvl="4" w:tplc="04150019" w:tentative="1">
      <w:start w:val="1"/>
      <w:numFmt w:val="lowerLetter"/>
      <w:lvlText w:val="%5."/>
      <w:lvlJc w:val="left"/>
      <w:pPr>
        <w:ind w:left="4728" w:hanging="360"/>
      </w:pPr>
    </w:lvl>
    <w:lvl w:ilvl="5" w:tplc="0415001B" w:tentative="1">
      <w:start w:val="1"/>
      <w:numFmt w:val="lowerRoman"/>
      <w:lvlText w:val="%6."/>
      <w:lvlJc w:val="right"/>
      <w:pPr>
        <w:ind w:left="5448" w:hanging="180"/>
      </w:pPr>
    </w:lvl>
    <w:lvl w:ilvl="6" w:tplc="0415000F" w:tentative="1">
      <w:start w:val="1"/>
      <w:numFmt w:val="decimal"/>
      <w:lvlText w:val="%7."/>
      <w:lvlJc w:val="left"/>
      <w:pPr>
        <w:ind w:left="6168" w:hanging="360"/>
      </w:pPr>
    </w:lvl>
    <w:lvl w:ilvl="7" w:tplc="04150019" w:tentative="1">
      <w:start w:val="1"/>
      <w:numFmt w:val="lowerLetter"/>
      <w:lvlText w:val="%8."/>
      <w:lvlJc w:val="left"/>
      <w:pPr>
        <w:ind w:left="6888" w:hanging="360"/>
      </w:pPr>
    </w:lvl>
    <w:lvl w:ilvl="8" w:tplc="0415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32" w15:restartNumberingAfterBreak="0">
    <w:nsid w:val="61CB04CE"/>
    <w:multiLevelType w:val="hybridMultilevel"/>
    <w:tmpl w:val="557E5AC2"/>
    <w:lvl w:ilvl="0" w:tplc="618A812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5380C488">
      <w:start w:val="1"/>
      <w:numFmt w:val="decimal"/>
      <w:lvlText w:val="%2."/>
      <w:lvlJc w:val="left"/>
      <w:pPr>
        <w:ind w:left="2007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2094993"/>
    <w:multiLevelType w:val="hybridMultilevel"/>
    <w:tmpl w:val="E390A3D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1">
      <w:start w:val="1"/>
      <w:numFmt w:val="decimal"/>
      <w:lvlText w:val="%2)"/>
      <w:lvlJc w:val="left"/>
      <w:pPr>
        <w:ind w:left="2433" w:hanging="360"/>
      </w:pPr>
    </w:lvl>
    <w:lvl w:ilvl="2" w:tplc="58728620">
      <w:start w:val="1"/>
      <w:numFmt w:val="lowerLetter"/>
      <w:lvlText w:val="%3)"/>
      <w:lvlJc w:val="left"/>
      <w:pPr>
        <w:ind w:left="3333" w:hanging="360"/>
      </w:pPr>
      <w:rPr>
        <w:rFonts w:hint="default"/>
      </w:rPr>
    </w:lvl>
    <w:lvl w:ilvl="3" w:tplc="8A2C225E">
      <w:start w:val="1"/>
      <w:numFmt w:val="upperRoman"/>
      <w:lvlText w:val="%4."/>
      <w:lvlJc w:val="left"/>
      <w:pPr>
        <w:ind w:left="4233" w:hanging="720"/>
      </w:pPr>
      <w:rPr>
        <w:rFonts w:hint="default"/>
        <w:b/>
        <w:bCs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66A21DB3"/>
    <w:multiLevelType w:val="multilevel"/>
    <w:tmpl w:val="7E424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  <w:sz w:val="22"/>
        <w:szCs w:val="24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7"/>
      <w:numFmt w:val="upperLetter"/>
      <w:lvlText w:val="%6)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6049D0"/>
    <w:multiLevelType w:val="hybridMultilevel"/>
    <w:tmpl w:val="9A983B7C"/>
    <w:lvl w:ilvl="0" w:tplc="CE0E841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BA31F14"/>
    <w:multiLevelType w:val="hybridMultilevel"/>
    <w:tmpl w:val="2B40A99E"/>
    <w:lvl w:ilvl="0" w:tplc="C7E2B9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C177D10"/>
    <w:multiLevelType w:val="hybridMultilevel"/>
    <w:tmpl w:val="12DAACDC"/>
    <w:lvl w:ilvl="0" w:tplc="DFD0AF78">
      <w:start w:val="1"/>
      <w:numFmt w:val="decimal"/>
      <w:lvlText w:val="%1."/>
      <w:lvlJc w:val="left"/>
      <w:pPr>
        <w:ind w:left="1287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D3B3324"/>
    <w:multiLevelType w:val="hybridMultilevel"/>
    <w:tmpl w:val="B72486E2"/>
    <w:lvl w:ilvl="0" w:tplc="29C0036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D6516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2D65A58"/>
    <w:multiLevelType w:val="hybridMultilevel"/>
    <w:tmpl w:val="C8ECA854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52041E4">
      <w:start w:val="1"/>
      <w:numFmt w:val="lowerRoman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09C960C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042D0A"/>
    <w:multiLevelType w:val="hybridMultilevel"/>
    <w:tmpl w:val="08FA9F5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3217CA4"/>
    <w:multiLevelType w:val="multilevel"/>
    <w:tmpl w:val="3664E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262726"/>
    <w:multiLevelType w:val="hybridMultilevel"/>
    <w:tmpl w:val="29D89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824A68"/>
    <w:multiLevelType w:val="hybridMultilevel"/>
    <w:tmpl w:val="D05028DC"/>
    <w:lvl w:ilvl="0" w:tplc="FB78DEDA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AAB51FD"/>
    <w:multiLevelType w:val="hybridMultilevel"/>
    <w:tmpl w:val="2E561866"/>
    <w:lvl w:ilvl="0" w:tplc="6D9A37E2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B193164"/>
    <w:multiLevelType w:val="hybridMultilevel"/>
    <w:tmpl w:val="42BA61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2771" w:hanging="360"/>
      </w:pPr>
    </w:lvl>
    <w:lvl w:ilvl="2" w:tplc="555E5C60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320202A8">
      <w:start w:val="1"/>
      <w:numFmt w:val="upperLetter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B360BDE"/>
    <w:multiLevelType w:val="hybridMultilevel"/>
    <w:tmpl w:val="831EB2B8"/>
    <w:lvl w:ilvl="0" w:tplc="CB7CE0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86861134">
    <w:abstractNumId w:val="19"/>
  </w:num>
  <w:num w:numId="2" w16cid:durableId="635381576">
    <w:abstractNumId w:val="13"/>
  </w:num>
  <w:num w:numId="3" w16cid:durableId="740637435">
    <w:abstractNumId w:val="45"/>
  </w:num>
  <w:num w:numId="4" w16cid:durableId="217136378">
    <w:abstractNumId w:val="25"/>
  </w:num>
  <w:num w:numId="5" w16cid:durableId="1194730336">
    <w:abstractNumId w:val="14"/>
  </w:num>
  <w:num w:numId="6" w16cid:durableId="1729986113">
    <w:abstractNumId w:val="18"/>
  </w:num>
  <w:num w:numId="7" w16cid:durableId="819997632">
    <w:abstractNumId w:val="10"/>
  </w:num>
  <w:num w:numId="8" w16cid:durableId="1385055864">
    <w:abstractNumId w:val="34"/>
  </w:num>
  <w:num w:numId="9" w16cid:durableId="1712656151">
    <w:abstractNumId w:val="32"/>
  </w:num>
  <w:num w:numId="10" w16cid:durableId="102772308">
    <w:abstractNumId w:val="22"/>
  </w:num>
  <w:num w:numId="11" w16cid:durableId="1136796337">
    <w:abstractNumId w:val="43"/>
  </w:num>
  <w:num w:numId="12" w16cid:durableId="1917546612">
    <w:abstractNumId w:val="31"/>
  </w:num>
  <w:num w:numId="13" w16cid:durableId="375324726">
    <w:abstractNumId w:val="30"/>
  </w:num>
  <w:num w:numId="14" w16cid:durableId="79108602">
    <w:abstractNumId w:val="28"/>
  </w:num>
  <w:num w:numId="15" w16cid:durableId="1356882950">
    <w:abstractNumId w:val="11"/>
  </w:num>
  <w:num w:numId="16" w16cid:durableId="1867206330">
    <w:abstractNumId w:val="1"/>
  </w:num>
  <w:num w:numId="17" w16cid:durableId="2101371655">
    <w:abstractNumId w:val="0"/>
  </w:num>
  <w:num w:numId="18" w16cid:durableId="1190680423">
    <w:abstractNumId w:val="21"/>
  </w:num>
  <w:num w:numId="19" w16cid:durableId="1332634465">
    <w:abstractNumId w:val="8"/>
  </w:num>
  <w:num w:numId="20" w16cid:durableId="1474450269">
    <w:abstractNumId w:val="42"/>
  </w:num>
  <w:num w:numId="21" w16cid:durableId="1884714497">
    <w:abstractNumId w:val="20"/>
  </w:num>
  <w:num w:numId="22" w16cid:durableId="2059818876">
    <w:abstractNumId w:val="41"/>
  </w:num>
  <w:num w:numId="23" w16cid:durableId="2009360056">
    <w:abstractNumId w:val="38"/>
  </w:num>
  <w:num w:numId="24" w16cid:durableId="1337266138">
    <w:abstractNumId w:val="23"/>
  </w:num>
  <w:num w:numId="25" w16cid:durableId="709039013">
    <w:abstractNumId w:val="37"/>
  </w:num>
  <w:num w:numId="26" w16cid:durableId="312292368">
    <w:abstractNumId w:val="9"/>
  </w:num>
  <w:num w:numId="27" w16cid:durableId="254173316">
    <w:abstractNumId w:val="33"/>
  </w:num>
  <w:num w:numId="28" w16cid:durableId="2138525604">
    <w:abstractNumId w:val="27"/>
  </w:num>
  <w:num w:numId="29" w16cid:durableId="355471989">
    <w:abstractNumId w:val="16"/>
  </w:num>
  <w:num w:numId="30" w16cid:durableId="275599309">
    <w:abstractNumId w:val="40"/>
  </w:num>
  <w:num w:numId="31" w16cid:durableId="919100078">
    <w:abstractNumId w:val="17"/>
  </w:num>
  <w:num w:numId="32" w16cid:durableId="686056276">
    <w:abstractNumId w:val="35"/>
  </w:num>
  <w:num w:numId="33" w16cid:durableId="43794040">
    <w:abstractNumId w:val="29"/>
  </w:num>
  <w:num w:numId="34" w16cid:durableId="872960237">
    <w:abstractNumId w:val="36"/>
  </w:num>
  <w:num w:numId="35" w16cid:durableId="1080441316">
    <w:abstractNumId w:val="15"/>
  </w:num>
  <w:num w:numId="36" w16cid:durableId="1743527133">
    <w:abstractNumId w:val="6"/>
  </w:num>
  <w:num w:numId="37" w16cid:durableId="1771775800">
    <w:abstractNumId w:val="44"/>
  </w:num>
  <w:num w:numId="38" w16cid:durableId="1315797073">
    <w:abstractNumId w:val="46"/>
  </w:num>
  <w:num w:numId="39" w16cid:durableId="1103569309">
    <w:abstractNumId w:val="12"/>
  </w:num>
  <w:num w:numId="40" w16cid:durableId="1202937587">
    <w:abstractNumId w:val="39"/>
  </w:num>
  <w:num w:numId="41" w16cid:durableId="530846362">
    <w:abstractNumId w:val="26"/>
  </w:num>
  <w:num w:numId="42" w16cid:durableId="1207795602">
    <w:abstractNumId w:val="47"/>
  </w:num>
  <w:num w:numId="43" w16cid:durableId="1152477943">
    <w:abstractNumId w:val="2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82"/>
    <w:rsid w:val="0003344A"/>
    <w:rsid w:val="000576EB"/>
    <w:rsid w:val="00063E28"/>
    <w:rsid w:val="00091AAD"/>
    <w:rsid w:val="00095A00"/>
    <w:rsid w:val="000A3528"/>
    <w:rsid w:val="000B213E"/>
    <w:rsid w:val="000E1A31"/>
    <w:rsid w:val="000E4282"/>
    <w:rsid w:val="000E654A"/>
    <w:rsid w:val="000E794A"/>
    <w:rsid w:val="000F6539"/>
    <w:rsid w:val="00104CAB"/>
    <w:rsid w:val="00106661"/>
    <w:rsid w:val="00114260"/>
    <w:rsid w:val="00117AE0"/>
    <w:rsid w:val="001363F9"/>
    <w:rsid w:val="00147DB2"/>
    <w:rsid w:val="00175592"/>
    <w:rsid w:val="00192ED1"/>
    <w:rsid w:val="00197AE6"/>
    <w:rsid w:val="00197D60"/>
    <w:rsid w:val="001B23F8"/>
    <w:rsid w:val="001D5715"/>
    <w:rsid w:val="001E50F4"/>
    <w:rsid w:val="001F6CF7"/>
    <w:rsid w:val="00205279"/>
    <w:rsid w:val="0023064C"/>
    <w:rsid w:val="00233709"/>
    <w:rsid w:val="002626BF"/>
    <w:rsid w:val="00270497"/>
    <w:rsid w:val="0028731E"/>
    <w:rsid w:val="002960FA"/>
    <w:rsid w:val="002B2C92"/>
    <w:rsid w:val="002C483C"/>
    <w:rsid w:val="002C5887"/>
    <w:rsid w:val="002D0151"/>
    <w:rsid w:val="002E6C75"/>
    <w:rsid w:val="00307D3E"/>
    <w:rsid w:val="00313B23"/>
    <w:rsid w:val="00332C15"/>
    <w:rsid w:val="00372793"/>
    <w:rsid w:val="00396306"/>
    <w:rsid w:val="003A355D"/>
    <w:rsid w:val="003A503A"/>
    <w:rsid w:val="003D13BA"/>
    <w:rsid w:val="003E31C7"/>
    <w:rsid w:val="003E3D8A"/>
    <w:rsid w:val="004062AE"/>
    <w:rsid w:val="0041418E"/>
    <w:rsid w:val="00424811"/>
    <w:rsid w:val="004341CD"/>
    <w:rsid w:val="00444CF7"/>
    <w:rsid w:val="00474DDB"/>
    <w:rsid w:val="00485972"/>
    <w:rsid w:val="00493A55"/>
    <w:rsid w:val="00494894"/>
    <w:rsid w:val="004D26BC"/>
    <w:rsid w:val="004E5D39"/>
    <w:rsid w:val="00517450"/>
    <w:rsid w:val="00554ABF"/>
    <w:rsid w:val="0055518B"/>
    <w:rsid w:val="00564C76"/>
    <w:rsid w:val="00564D3B"/>
    <w:rsid w:val="00581F83"/>
    <w:rsid w:val="0058520D"/>
    <w:rsid w:val="005B4B33"/>
    <w:rsid w:val="005B70C8"/>
    <w:rsid w:val="00612BD5"/>
    <w:rsid w:val="006161CC"/>
    <w:rsid w:val="00620BF2"/>
    <w:rsid w:val="00697896"/>
    <w:rsid w:val="006B451F"/>
    <w:rsid w:val="006B4ABD"/>
    <w:rsid w:val="006C5536"/>
    <w:rsid w:val="006C5D05"/>
    <w:rsid w:val="006C6AA1"/>
    <w:rsid w:val="006D3E2E"/>
    <w:rsid w:val="006D66DE"/>
    <w:rsid w:val="006E68CA"/>
    <w:rsid w:val="006F627C"/>
    <w:rsid w:val="00700347"/>
    <w:rsid w:val="007151E2"/>
    <w:rsid w:val="007228BE"/>
    <w:rsid w:val="00725328"/>
    <w:rsid w:val="00736788"/>
    <w:rsid w:val="00745B4F"/>
    <w:rsid w:val="007517BF"/>
    <w:rsid w:val="007740FF"/>
    <w:rsid w:val="00786916"/>
    <w:rsid w:val="007A0D9C"/>
    <w:rsid w:val="007A5A38"/>
    <w:rsid w:val="007C26EA"/>
    <w:rsid w:val="007C4F71"/>
    <w:rsid w:val="007F6598"/>
    <w:rsid w:val="00822690"/>
    <w:rsid w:val="0088592A"/>
    <w:rsid w:val="00885DFE"/>
    <w:rsid w:val="00890EB0"/>
    <w:rsid w:val="008B3EE5"/>
    <w:rsid w:val="008B5F85"/>
    <w:rsid w:val="008D1B68"/>
    <w:rsid w:val="008F2988"/>
    <w:rsid w:val="00921CD2"/>
    <w:rsid w:val="00937499"/>
    <w:rsid w:val="009432D5"/>
    <w:rsid w:val="00971F8A"/>
    <w:rsid w:val="00984A8D"/>
    <w:rsid w:val="009B54D0"/>
    <w:rsid w:val="009C1CEA"/>
    <w:rsid w:val="009D3067"/>
    <w:rsid w:val="009E2556"/>
    <w:rsid w:val="009E5D86"/>
    <w:rsid w:val="009E5E84"/>
    <w:rsid w:val="009E7343"/>
    <w:rsid w:val="009F06C6"/>
    <w:rsid w:val="009F4E1D"/>
    <w:rsid w:val="00A02527"/>
    <w:rsid w:val="00A21770"/>
    <w:rsid w:val="00A217CE"/>
    <w:rsid w:val="00A33CE9"/>
    <w:rsid w:val="00A35613"/>
    <w:rsid w:val="00A41A20"/>
    <w:rsid w:val="00A5228A"/>
    <w:rsid w:val="00A6051A"/>
    <w:rsid w:val="00A6212B"/>
    <w:rsid w:val="00A87FA8"/>
    <w:rsid w:val="00AA73F9"/>
    <w:rsid w:val="00AE4CD3"/>
    <w:rsid w:val="00AF3FF4"/>
    <w:rsid w:val="00AF7B44"/>
    <w:rsid w:val="00B233DD"/>
    <w:rsid w:val="00B33D9F"/>
    <w:rsid w:val="00B36A63"/>
    <w:rsid w:val="00B40B6D"/>
    <w:rsid w:val="00B4181B"/>
    <w:rsid w:val="00B57405"/>
    <w:rsid w:val="00B57E0A"/>
    <w:rsid w:val="00B652E9"/>
    <w:rsid w:val="00B73F1F"/>
    <w:rsid w:val="00BA253F"/>
    <w:rsid w:val="00BA2802"/>
    <w:rsid w:val="00BA38B1"/>
    <w:rsid w:val="00BA7434"/>
    <w:rsid w:val="00BB42EE"/>
    <w:rsid w:val="00BC526D"/>
    <w:rsid w:val="00BD2421"/>
    <w:rsid w:val="00BF20C5"/>
    <w:rsid w:val="00BF7B9A"/>
    <w:rsid w:val="00C01968"/>
    <w:rsid w:val="00C17F2F"/>
    <w:rsid w:val="00C36F34"/>
    <w:rsid w:val="00C41303"/>
    <w:rsid w:val="00C42EA7"/>
    <w:rsid w:val="00C51B6E"/>
    <w:rsid w:val="00C55B0D"/>
    <w:rsid w:val="00C80E7B"/>
    <w:rsid w:val="00C83F43"/>
    <w:rsid w:val="00C9165B"/>
    <w:rsid w:val="00CA6E40"/>
    <w:rsid w:val="00CC58F9"/>
    <w:rsid w:val="00CD0EDC"/>
    <w:rsid w:val="00CD2D96"/>
    <w:rsid w:val="00CE6D57"/>
    <w:rsid w:val="00D27CBF"/>
    <w:rsid w:val="00D610B3"/>
    <w:rsid w:val="00D81B1C"/>
    <w:rsid w:val="00D87FEA"/>
    <w:rsid w:val="00D90EEE"/>
    <w:rsid w:val="00DA21B5"/>
    <w:rsid w:val="00DB4E91"/>
    <w:rsid w:val="00DB535B"/>
    <w:rsid w:val="00DD4B2C"/>
    <w:rsid w:val="00DE1027"/>
    <w:rsid w:val="00E02135"/>
    <w:rsid w:val="00E13EE0"/>
    <w:rsid w:val="00E22A7A"/>
    <w:rsid w:val="00E2489B"/>
    <w:rsid w:val="00E4608F"/>
    <w:rsid w:val="00E82481"/>
    <w:rsid w:val="00E82C7C"/>
    <w:rsid w:val="00ED37D8"/>
    <w:rsid w:val="00EF42ED"/>
    <w:rsid w:val="00F16726"/>
    <w:rsid w:val="00F246C3"/>
    <w:rsid w:val="00F416CB"/>
    <w:rsid w:val="00F66C6D"/>
    <w:rsid w:val="00F714A8"/>
    <w:rsid w:val="00F84AB8"/>
    <w:rsid w:val="00FA18F6"/>
    <w:rsid w:val="00FA540A"/>
    <w:rsid w:val="00FC5565"/>
    <w:rsid w:val="00FD6708"/>
    <w:rsid w:val="00FE1D92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2F19"/>
  <w15:chartTrackingRefBased/>
  <w15:docId w15:val="{D6622EF8-5EE9-4585-8ECF-CFF62161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F83"/>
    <w:pPr>
      <w:spacing w:after="5" w:line="262" w:lineRule="auto"/>
      <w:ind w:left="377" w:hanging="363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0E4282"/>
    <w:pPr>
      <w:keepNext/>
      <w:keepLines/>
      <w:spacing w:after="0" w:line="262" w:lineRule="auto"/>
      <w:ind w:left="96" w:hanging="10"/>
      <w:outlineLvl w:val="0"/>
    </w:pPr>
    <w:rPr>
      <w:rFonts w:ascii="Times New Roman" w:eastAsia="Times New Roman" w:hAnsi="Times New Roman" w:cs="Times New Roman"/>
      <w:color w:val="000000"/>
      <w:kern w:val="0"/>
      <w:sz w:val="26"/>
      <w:u w:val="single" w:color="000000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69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4282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0E4282"/>
  </w:style>
  <w:style w:type="paragraph" w:styleId="Stopka">
    <w:name w:val="footer"/>
    <w:basedOn w:val="Normalny"/>
    <w:link w:val="StopkaZnak"/>
    <w:uiPriority w:val="99"/>
    <w:unhideWhenUsed/>
    <w:rsid w:val="000E4282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0E4282"/>
  </w:style>
  <w:style w:type="character" w:customStyle="1" w:styleId="Nagwek1Znak">
    <w:name w:val="Nagłówek 1 Znak"/>
    <w:basedOn w:val="Domylnaczcionkaakapitu"/>
    <w:link w:val="Nagwek1"/>
    <w:uiPriority w:val="9"/>
    <w:rsid w:val="000E4282"/>
    <w:rPr>
      <w:rFonts w:ascii="Times New Roman" w:eastAsia="Times New Roman" w:hAnsi="Times New Roman" w:cs="Times New Roman"/>
      <w:color w:val="000000"/>
      <w:kern w:val="0"/>
      <w:sz w:val="26"/>
      <w:u w:val="single" w:color="000000"/>
      <w:lang w:eastAsia="pl-PL"/>
      <w14:ligatures w14:val="none"/>
    </w:rPr>
  </w:style>
  <w:style w:type="paragraph" w:styleId="Akapitzlist">
    <w:name w:val="List Paragraph"/>
    <w:aliases w:val="sw tekst,L1,Numerowanie,List Paragraph,Akapit z listą BS,normalny tekst,Wypunktowanie,CW_Lista,Adresat stanowisko,Normal,Akapit z listą3,Akapit z listą31,Normal2,Nagłowek 3,Preambuła,Dot pt,F5 List Paragraph,Recommendation,Akapit z listą1"/>
    <w:basedOn w:val="Normalny"/>
    <w:link w:val="AkapitzlistZnak"/>
    <w:uiPriority w:val="34"/>
    <w:qFormat/>
    <w:rsid w:val="002873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73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731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6E6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5228A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36F34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C36F34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nhideWhenUsed/>
    <w:rsid w:val="00C36F34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E6D57"/>
    <w:pPr>
      <w:suppressAutoHyphens/>
      <w:autoSpaceDN w:val="0"/>
      <w:spacing w:after="120" w:line="480" w:lineRule="auto"/>
      <w:ind w:left="0" w:firstLine="0"/>
      <w:jc w:val="left"/>
      <w:textAlignment w:val="baseline"/>
    </w:pPr>
    <w:rPr>
      <w:rFonts w:ascii="Calibri" w:eastAsia="Calibri" w:hAnsi="Calibri"/>
      <w:color w:val="auto"/>
      <w:sz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E6D57"/>
    <w:rPr>
      <w:rFonts w:ascii="Calibri" w:eastAsia="Calibri" w:hAnsi="Calibri" w:cs="Times New Roman"/>
      <w:kern w:val="0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E6D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E6D57"/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4C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4CD3"/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AE4CD3"/>
    <w:pPr>
      <w:suppressAutoHyphens/>
      <w:spacing w:after="120" w:line="240" w:lineRule="auto"/>
      <w:ind w:left="283" w:firstLine="0"/>
      <w:jc w:val="left"/>
    </w:pPr>
    <w:rPr>
      <w:rFonts w:ascii="Arial Narrow" w:hAnsi="Arial Narrow" w:cs="Arial Narrow"/>
      <w:color w:val="auto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4CD3"/>
    <w:rPr>
      <w:rFonts w:ascii="Arial Narrow" w:eastAsia="Times New Roman" w:hAnsi="Arial Narrow" w:cs="Arial Narrow"/>
      <w:kern w:val="0"/>
      <w:sz w:val="24"/>
      <w:szCs w:val="20"/>
      <w:lang w:eastAsia="zh-CN"/>
      <w14:ligatures w14:val="none"/>
    </w:rPr>
  </w:style>
  <w:style w:type="character" w:customStyle="1" w:styleId="AkapitzlistZnak">
    <w:name w:val="Akapit z listą Znak"/>
    <w:aliases w:val="sw tekst Znak,L1 Znak,Numerowanie Znak,List Paragraph Znak,Akapit z listą BS Znak,normalny tekst Znak,Wypunktowanie Znak,CW_Lista Znak,Adresat stanowisko Znak,Normal Znak,Akapit z listą3 Znak,Akapit z listą31 Znak,Normal2 Znak"/>
    <w:link w:val="Akapitzlist"/>
    <w:uiPriority w:val="34"/>
    <w:qFormat/>
    <w:locked/>
    <w:rsid w:val="009E2556"/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6916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67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367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6788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67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6788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l-PL"/>
      <w14:ligatures w14:val="none"/>
    </w:rPr>
  </w:style>
  <w:style w:type="paragraph" w:customStyle="1" w:styleId="ZnakZnak1">
    <w:name w:val="Znak Znak1"/>
    <w:basedOn w:val="Normalny"/>
    <w:rsid w:val="00474DDB"/>
    <w:pPr>
      <w:spacing w:after="0" w:line="240" w:lineRule="auto"/>
      <w:ind w:left="0" w:firstLine="0"/>
      <w:jc w:val="left"/>
    </w:pPr>
    <w:rPr>
      <w:rFonts w:ascii="Arial" w:hAnsi="Arial" w:cs="Arial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98F06-6913-46E2-9D97-EB4B68C8D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2848</Words>
  <Characters>17090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Ziółek</dc:creator>
  <cp:keywords/>
  <dc:description/>
  <cp:lastModifiedBy>Małgorzata Ziółek</cp:lastModifiedBy>
  <cp:revision>25</cp:revision>
  <cp:lastPrinted>2023-02-10T11:10:00Z</cp:lastPrinted>
  <dcterms:created xsi:type="dcterms:W3CDTF">2023-02-06T19:43:00Z</dcterms:created>
  <dcterms:modified xsi:type="dcterms:W3CDTF">2023-03-06T08:04:00Z</dcterms:modified>
</cp:coreProperties>
</file>